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66E" w:rsidRPr="0029599B" w:rsidRDefault="00E9666E" w:rsidP="00E9666E">
      <w:pPr>
        <w:rPr>
          <w:rFonts w:eastAsia="Calibri" w:cs="Arial"/>
          <w:sz w:val="24"/>
          <w:szCs w:val="24"/>
          <w:u w:val="single"/>
        </w:rPr>
      </w:pPr>
      <w:r w:rsidRPr="0029599B">
        <w:rPr>
          <w:rFonts w:eastAsia="Calibri" w:cs="Arial"/>
          <w:b/>
          <w:bCs/>
          <w:iCs/>
          <w:sz w:val="24"/>
          <w:szCs w:val="24"/>
          <w:u w:val="single"/>
        </w:rPr>
        <w:t xml:space="preserve">Kvalitativ metode </w:t>
      </w:r>
    </w:p>
    <w:p w:rsidR="00E9666E" w:rsidRDefault="00E9666E" w:rsidP="00E9666E">
      <w:pPr>
        <w:rPr>
          <w:rFonts w:eastAsia="Calibri" w:cs="Arial"/>
          <w:szCs w:val="20"/>
        </w:rPr>
      </w:pPr>
      <w:r>
        <w:rPr>
          <w:rFonts w:eastAsia="Calibri" w:cs="Arial"/>
          <w:szCs w:val="20"/>
        </w:rPr>
        <w:t>K</w:t>
      </w:r>
      <w:r w:rsidRPr="00500055">
        <w:rPr>
          <w:rFonts w:eastAsia="Calibri" w:cs="Arial"/>
          <w:szCs w:val="20"/>
        </w:rPr>
        <w:t xml:space="preserve">valitativ metode </w:t>
      </w:r>
      <w:r>
        <w:rPr>
          <w:rFonts w:eastAsia="Calibri" w:cs="Arial"/>
          <w:szCs w:val="20"/>
        </w:rPr>
        <w:t xml:space="preserve">har sine styrker ifht. </w:t>
      </w:r>
      <w:r w:rsidRPr="00500055">
        <w:rPr>
          <w:rFonts w:eastAsia="Calibri" w:cs="Arial"/>
          <w:szCs w:val="20"/>
        </w:rPr>
        <w:t xml:space="preserve">indsamlingen af </w:t>
      </w:r>
      <w:r>
        <w:rPr>
          <w:rFonts w:eastAsia="Calibri" w:cs="Arial"/>
          <w:szCs w:val="20"/>
        </w:rPr>
        <w:t xml:space="preserve">det man ofte kalder </w:t>
      </w:r>
      <w:r w:rsidRPr="00500055">
        <w:rPr>
          <w:rFonts w:eastAsia="Calibri" w:cs="Arial"/>
          <w:szCs w:val="20"/>
        </w:rPr>
        <w:t>”bløde” data</w:t>
      </w:r>
      <w:r>
        <w:rPr>
          <w:rFonts w:eastAsia="Calibri" w:cs="Arial"/>
          <w:szCs w:val="20"/>
        </w:rPr>
        <w:t xml:space="preserve"> - dvs. oplysninger, hvor </w:t>
      </w:r>
      <w:r w:rsidRPr="00500055">
        <w:rPr>
          <w:rFonts w:eastAsia="Calibri" w:cs="Arial"/>
          <w:szCs w:val="20"/>
        </w:rPr>
        <w:t>en dybere forståelse af fænomener er omdrejningspunktet.</w:t>
      </w:r>
      <w:r>
        <w:rPr>
          <w:rFonts w:eastAsia="Calibri" w:cs="Arial"/>
          <w:szCs w:val="20"/>
        </w:rPr>
        <w:t xml:space="preserve"> </w:t>
      </w:r>
    </w:p>
    <w:p w:rsidR="00E9666E" w:rsidRPr="00500055" w:rsidRDefault="00E9666E" w:rsidP="00E9666E">
      <w:pPr>
        <w:rPr>
          <w:rFonts w:eastAsia="Calibri" w:cs="Arial"/>
          <w:szCs w:val="20"/>
        </w:rPr>
      </w:pPr>
      <w:r>
        <w:rPr>
          <w:rFonts w:eastAsia="Calibri" w:cs="Arial"/>
          <w:szCs w:val="20"/>
        </w:rPr>
        <w:t xml:space="preserve">Modsat den kvantitative metode, </w:t>
      </w:r>
      <w:r w:rsidRPr="00500055">
        <w:rPr>
          <w:rFonts w:eastAsia="Calibri" w:cs="Arial"/>
          <w:szCs w:val="20"/>
        </w:rPr>
        <w:t xml:space="preserve">som tilstræber at beskrive </w:t>
      </w:r>
      <w:r w:rsidRPr="00A12E3C">
        <w:rPr>
          <w:rFonts w:eastAsia="Calibri" w:cs="Arial"/>
          <w:szCs w:val="20"/>
        </w:rPr>
        <w:t>o</w:t>
      </w:r>
      <w:r>
        <w:rPr>
          <w:rFonts w:eastAsia="Calibri" w:cs="Arial"/>
          <w:szCs w:val="20"/>
        </w:rPr>
        <w:t xml:space="preserve">plysninger (data) </w:t>
      </w:r>
      <w:r w:rsidRPr="00500055">
        <w:rPr>
          <w:rFonts w:eastAsia="Calibri" w:cs="Arial"/>
          <w:szCs w:val="20"/>
        </w:rPr>
        <w:t xml:space="preserve">gennem numeriske værdier, søger den kvalitative metode at fortolke, forstå og undersøge nuancer og dybde. </w:t>
      </w:r>
    </w:p>
    <w:p w:rsidR="00E9666E" w:rsidRPr="00500055" w:rsidRDefault="00E9666E" w:rsidP="00E9666E">
      <w:pPr>
        <w:rPr>
          <w:rFonts w:eastAsia="Calibri" w:cs="Arial"/>
          <w:szCs w:val="20"/>
        </w:rPr>
      </w:pPr>
      <w:r w:rsidRPr="00500055">
        <w:rPr>
          <w:rFonts w:eastAsia="Calibri" w:cs="Arial"/>
          <w:szCs w:val="20"/>
        </w:rPr>
        <w:t xml:space="preserve">Den kvalitative metode er </w:t>
      </w:r>
      <w:r>
        <w:rPr>
          <w:rFonts w:eastAsia="Calibri" w:cs="Arial"/>
          <w:szCs w:val="20"/>
        </w:rPr>
        <w:t>særlig</w:t>
      </w:r>
      <w:r w:rsidRPr="00500055">
        <w:rPr>
          <w:rFonts w:eastAsia="Calibri" w:cs="Arial"/>
          <w:szCs w:val="20"/>
        </w:rPr>
        <w:t xml:space="preserve"> anvendelig til at studer</w:t>
      </w:r>
      <w:r>
        <w:rPr>
          <w:rFonts w:eastAsia="Calibri" w:cs="Arial"/>
          <w:szCs w:val="20"/>
        </w:rPr>
        <w:t xml:space="preserve">e forhold, der generelt er vanskelige at </w:t>
      </w:r>
      <w:r w:rsidRPr="00500055">
        <w:rPr>
          <w:rFonts w:eastAsia="Calibri" w:cs="Arial"/>
          <w:szCs w:val="20"/>
        </w:rPr>
        <w:t>måle</w:t>
      </w:r>
      <w:r>
        <w:rPr>
          <w:rFonts w:eastAsia="Calibri" w:cs="Arial"/>
          <w:szCs w:val="20"/>
        </w:rPr>
        <w:t>,</w:t>
      </w:r>
      <w:r w:rsidRPr="00500055">
        <w:rPr>
          <w:rFonts w:eastAsia="Calibri" w:cs="Arial"/>
          <w:szCs w:val="20"/>
        </w:rPr>
        <w:t xml:space="preserve"> </w:t>
      </w:r>
      <w:r>
        <w:rPr>
          <w:rFonts w:eastAsia="Calibri" w:cs="Arial"/>
          <w:szCs w:val="20"/>
        </w:rPr>
        <w:t xml:space="preserve">fx </w:t>
      </w:r>
      <w:r w:rsidRPr="00500055">
        <w:rPr>
          <w:rFonts w:eastAsia="Calibri" w:cs="Arial"/>
          <w:szCs w:val="20"/>
        </w:rPr>
        <w:t xml:space="preserve">personlige oplevelser, livshistorier, følelser, kultur, sociale relationer eller magtforhold. </w:t>
      </w:r>
    </w:p>
    <w:p w:rsidR="00E9666E" w:rsidRDefault="00E9666E" w:rsidP="00E9666E">
      <w:pPr>
        <w:rPr>
          <w:rFonts w:eastAsia="Calibri" w:cs="Arial"/>
          <w:b/>
          <w:i/>
          <w:szCs w:val="20"/>
        </w:rPr>
      </w:pPr>
      <w:r w:rsidRPr="00500055">
        <w:rPr>
          <w:rFonts w:eastAsia="Calibri" w:cs="Arial"/>
          <w:b/>
          <w:i/>
          <w:szCs w:val="20"/>
        </w:rPr>
        <w:t xml:space="preserve">Fordele </w:t>
      </w:r>
      <w:r>
        <w:rPr>
          <w:rFonts w:eastAsia="Calibri" w:cs="Arial"/>
          <w:b/>
          <w:i/>
          <w:szCs w:val="20"/>
        </w:rPr>
        <w:t>og ulemper ved kvalitativ</w:t>
      </w:r>
      <w:r w:rsidRPr="00500055">
        <w:rPr>
          <w:rFonts w:eastAsia="Calibri" w:cs="Arial"/>
          <w:b/>
          <w:i/>
          <w:szCs w:val="20"/>
        </w:rPr>
        <w:t xml:space="preserve"> metode: </w:t>
      </w:r>
    </w:p>
    <w:p w:rsidR="00E9666E" w:rsidRPr="00500055" w:rsidRDefault="00E9666E" w:rsidP="00E9666E">
      <w:pPr>
        <w:rPr>
          <w:rFonts w:eastAsia="Calibri" w:cs="Arial"/>
          <w:szCs w:val="20"/>
          <w:u w:val="single"/>
        </w:rPr>
      </w:pPr>
      <w:r>
        <w:rPr>
          <w:rFonts w:eastAsia="Calibri" w:cs="Arial"/>
          <w:szCs w:val="20"/>
          <w:u w:val="single"/>
        </w:rPr>
        <w:t>Fordele:</w:t>
      </w:r>
    </w:p>
    <w:p w:rsidR="00E9666E" w:rsidRPr="00500055" w:rsidRDefault="00E9666E" w:rsidP="00E9666E">
      <w:pPr>
        <w:numPr>
          <w:ilvl w:val="0"/>
          <w:numId w:val="1"/>
        </w:numPr>
        <w:contextualSpacing/>
        <w:rPr>
          <w:rFonts w:eastAsia="Calibri" w:cs="Arial"/>
          <w:szCs w:val="20"/>
        </w:rPr>
      </w:pPr>
      <w:r w:rsidRPr="00500055">
        <w:rPr>
          <w:rFonts w:eastAsia="Calibri" w:cs="Arial"/>
          <w:szCs w:val="20"/>
        </w:rPr>
        <w:t xml:space="preserve">Mulighed for at gå i dybden med et emne, interessante iagttagelser </w:t>
      </w:r>
      <w:r>
        <w:rPr>
          <w:rFonts w:eastAsia="Calibri" w:cs="Arial"/>
          <w:szCs w:val="20"/>
        </w:rPr>
        <w:t>eller udtalelser.</w:t>
      </w:r>
    </w:p>
    <w:p w:rsidR="00E9666E" w:rsidRPr="00500055" w:rsidRDefault="00E9666E" w:rsidP="00E9666E">
      <w:pPr>
        <w:numPr>
          <w:ilvl w:val="0"/>
          <w:numId w:val="1"/>
        </w:numPr>
        <w:contextualSpacing/>
        <w:rPr>
          <w:rFonts w:eastAsia="Calibri" w:cs="Arial"/>
          <w:szCs w:val="20"/>
        </w:rPr>
      </w:pPr>
      <w:r w:rsidRPr="00500055">
        <w:rPr>
          <w:rFonts w:eastAsia="Calibri" w:cs="Arial"/>
          <w:szCs w:val="20"/>
        </w:rPr>
        <w:t xml:space="preserve">Når der er interaktion mellem </w:t>
      </w:r>
      <w:r>
        <w:rPr>
          <w:rFonts w:eastAsia="Calibri" w:cs="Arial"/>
          <w:szCs w:val="20"/>
        </w:rPr>
        <w:t>interviewer og respondent, fx</w:t>
      </w:r>
      <w:r w:rsidRPr="00500055">
        <w:rPr>
          <w:rFonts w:eastAsia="Calibri" w:cs="Arial"/>
          <w:szCs w:val="20"/>
        </w:rPr>
        <w:t xml:space="preserve"> i deltagende observationsstudier eller interviews, skabes der mulighed for at få uddybende og velbegrundende svar.  </w:t>
      </w:r>
    </w:p>
    <w:p w:rsidR="00E9666E" w:rsidRPr="00500055" w:rsidRDefault="00E9666E" w:rsidP="00E9666E">
      <w:pPr>
        <w:numPr>
          <w:ilvl w:val="0"/>
          <w:numId w:val="1"/>
        </w:numPr>
        <w:contextualSpacing/>
        <w:rPr>
          <w:rFonts w:eastAsia="Calibri" w:cs="Arial"/>
          <w:szCs w:val="20"/>
        </w:rPr>
      </w:pPr>
      <w:r w:rsidRPr="00500055">
        <w:rPr>
          <w:rFonts w:eastAsia="Calibri" w:cs="Arial"/>
          <w:szCs w:val="20"/>
        </w:rPr>
        <w:t>Der er større fleksibilitet</w:t>
      </w:r>
      <w:r>
        <w:rPr>
          <w:rFonts w:eastAsia="Calibri" w:cs="Arial"/>
          <w:szCs w:val="20"/>
        </w:rPr>
        <w:t xml:space="preserve"> end</w:t>
      </w:r>
      <w:r w:rsidRPr="00500055">
        <w:rPr>
          <w:rFonts w:eastAsia="Calibri" w:cs="Arial"/>
          <w:szCs w:val="20"/>
        </w:rPr>
        <w:t xml:space="preserve"> i kvantitative metoder, fordi </w:t>
      </w:r>
      <w:r>
        <w:rPr>
          <w:rFonts w:eastAsia="Calibri" w:cs="Arial"/>
          <w:szCs w:val="20"/>
        </w:rPr>
        <w:t xml:space="preserve">kvalitativ </w:t>
      </w:r>
      <w:r w:rsidRPr="00500055">
        <w:rPr>
          <w:rFonts w:eastAsia="Calibri" w:cs="Arial"/>
          <w:szCs w:val="20"/>
        </w:rPr>
        <w:t>met</w:t>
      </w:r>
      <w:r>
        <w:rPr>
          <w:rFonts w:eastAsia="Calibri" w:cs="Arial"/>
          <w:szCs w:val="20"/>
        </w:rPr>
        <w:t>ode</w:t>
      </w:r>
      <w:r w:rsidRPr="00500055">
        <w:rPr>
          <w:rFonts w:eastAsia="Calibri" w:cs="Arial"/>
          <w:szCs w:val="20"/>
        </w:rPr>
        <w:t xml:space="preserve"> i højere grad kan tilpasse</w:t>
      </w:r>
      <w:r>
        <w:rPr>
          <w:rFonts w:eastAsia="Calibri" w:cs="Arial"/>
          <w:szCs w:val="20"/>
        </w:rPr>
        <w:t>s</w:t>
      </w:r>
      <w:r w:rsidRPr="00500055">
        <w:rPr>
          <w:rFonts w:eastAsia="Calibri" w:cs="Arial"/>
          <w:szCs w:val="20"/>
        </w:rPr>
        <w:t xml:space="preserve"> ad hoc </w:t>
      </w:r>
      <w:r>
        <w:rPr>
          <w:rFonts w:eastAsia="Calibri" w:cs="Arial"/>
          <w:szCs w:val="20"/>
        </w:rPr>
        <w:t xml:space="preserve">til </w:t>
      </w:r>
      <w:r w:rsidRPr="00500055">
        <w:rPr>
          <w:rFonts w:eastAsia="Calibri" w:cs="Arial"/>
          <w:szCs w:val="20"/>
        </w:rPr>
        <w:t>undersøgelsen</w:t>
      </w:r>
      <w:r>
        <w:rPr>
          <w:rFonts w:eastAsia="Calibri" w:cs="Arial"/>
          <w:szCs w:val="20"/>
        </w:rPr>
        <w:t>, den person der interviewes eller de fund der gøres undervejs</w:t>
      </w:r>
      <w:r w:rsidRPr="00500055">
        <w:rPr>
          <w:rFonts w:eastAsia="Calibri" w:cs="Arial"/>
          <w:szCs w:val="20"/>
        </w:rPr>
        <w:t xml:space="preserve">. </w:t>
      </w:r>
    </w:p>
    <w:p w:rsidR="00E9666E" w:rsidRPr="00500055" w:rsidRDefault="00E9666E" w:rsidP="00E9666E">
      <w:pPr>
        <w:numPr>
          <w:ilvl w:val="0"/>
          <w:numId w:val="1"/>
        </w:numPr>
        <w:contextualSpacing/>
        <w:rPr>
          <w:rFonts w:eastAsia="Calibri" w:cs="Arial"/>
          <w:szCs w:val="20"/>
        </w:rPr>
      </w:pPr>
      <w:r w:rsidRPr="00500055">
        <w:rPr>
          <w:rFonts w:eastAsia="Calibri" w:cs="Arial"/>
          <w:szCs w:val="20"/>
        </w:rPr>
        <w:t xml:space="preserve">Kvalitative metoder </w:t>
      </w:r>
      <w:r>
        <w:rPr>
          <w:rFonts w:eastAsia="Calibri" w:cs="Arial"/>
          <w:szCs w:val="20"/>
        </w:rPr>
        <w:t>kan uden store omkostninger anvendes i ”small scale” til at undersøge ukendte områder og dermed give adgang til ny viden.</w:t>
      </w:r>
    </w:p>
    <w:p w:rsidR="00E9666E" w:rsidRDefault="00E9666E" w:rsidP="00E9666E">
      <w:pPr>
        <w:contextualSpacing/>
        <w:rPr>
          <w:rFonts w:eastAsia="Calibri" w:cs="Arial"/>
          <w:szCs w:val="20"/>
        </w:rPr>
      </w:pPr>
    </w:p>
    <w:p w:rsidR="00E9666E" w:rsidRDefault="00E9666E" w:rsidP="00E9666E">
      <w:pPr>
        <w:contextualSpacing/>
        <w:rPr>
          <w:rFonts w:eastAsia="Calibri" w:cs="Arial"/>
          <w:szCs w:val="20"/>
          <w:u w:val="single"/>
        </w:rPr>
      </w:pPr>
    </w:p>
    <w:p w:rsidR="00E9666E" w:rsidRPr="00500055" w:rsidRDefault="00E9666E" w:rsidP="00E9666E">
      <w:pPr>
        <w:contextualSpacing/>
        <w:rPr>
          <w:rFonts w:eastAsia="Calibri" w:cs="Arial"/>
          <w:szCs w:val="20"/>
          <w:u w:val="single"/>
        </w:rPr>
      </w:pPr>
      <w:r w:rsidRPr="00500055">
        <w:rPr>
          <w:rFonts w:eastAsia="Calibri" w:cs="Arial"/>
          <w:szCs w:val="20"/>
          <w:u w:val="single"/>
        </w:rPr>
        <w:t>Ulemper:</w:t>
      </w:r>
    </w:p>
    <w:p w:rsidR="00E9666E" w:rsidRDefault="00E9666E" w:rsidP="00E9666E">
      <w:pPr>
        <w:numPr>
          <w:ilvl w:val="0"/>
          <w:numId w:val="1"/>
        </w:numPr>
        <w:contextualSpacing/>
        <w:rPr>
          <w:rFonts w:eastAsia="Calibri" w:cs="Arial"/>
          <w:szCs w:val="20"/>
        </w:rPr>
      </w:pPr>
      <w:r>
        <w:rPr>
          <w:rFonts w:eastAsia="Calibri" w:cs="Arial"/>
          <w:szCs w:val="20"/>
        </w:rPr>
        <w:t>Kvalitativ metode, fx interviews eller observationer kan til tider være tids- og ressourcekrævende.</w:t>
      </w:r>
    </w:p>
    <w:p w:rsidR="00E9666E" w:rsidRDefault="00E9666E" w:rsidP="00E9666E">
      <w:pPr>
        <w:numPr>
          <w:ilvl w:val="0"/>
          <w:numId w:val="1"/>
        </w:numPr>
        <w:contextualSpacing/>
        <w:rPr>
          <w:rFonts w:eastAsia="Calibri" w:cs="Arial"/>
          <w:szCs w:val="20"/>
        </w:rPr>
      </w:pPr>
      <w:r w:rsidRPr="00500055">
        <w:rPr>
          <w:rFonts w:eastAsia="Calibri" w:cs="Arial"/>
          <w:szCs w:val="20"/>
        </w:rPr>
        <w:t>En ulempe ved kvalitativ metode kan være, at den viden der opnås ikke nødvendigvis kan generaliseres. Dette betyder f</w:t>
      </w:r>
      <w:r>
        <w:rPr>
          <w:rFonts w:eastAsia="Calibri" w:cs="Arial"/>
          <w:szCs w:val="20"/>
        </w:rPr>
        <w:t>x,</w:t>
      </w:r>
      <w:r w:rsidRPr="00500055">
        <w:rPr>
          <w:rFonts w:eastAsia="Calibri" w:cs="Arial"/>
          <w:szCs w:val="20"/>
        </w:rPr>
        <w:t xml:space="preserve"> at en enkelt biblioteksbrugers oplevelse af biblioteket eller </w:t>
      </w:r>
      <w:r>
        <w:rPr>
          <w:rFonts w:eastAsia="Calibri" w:cs="Arial"/>
          <w:szCs w:val="20"/>
        </w:rPr>
        <w:t xml:space="preserve">oplevelse af et konkret arrangement </w:t>
      </w:r>
      <w:r w:rsidRPr="00500055">
        <w:rPr>
          <w:rFonts w:eastAsia="Calibri" w:cs="Arial"/>
          <w:szCs w:val="20"/>
        </w:rPr>
        <w:t xml:space="preserve">ikke uden forbehold kan bruges som dokumentation for, hvordan biblioteksbrugere generelt oplever biblioteket eller et konkret arrangement. </w:t>
      </w:r>
    </w:p>
    <w:p w:rsidR="00E9666E" w:rsidRPr="00500055" w:rsidRDefault="00E9666E" w:rsidP="00E9666E">
      <w:pPr>
        <w:numPr>
          <w:ilvl w:val="0"/>
          <w:numId w:val="1"/>
        </w:numPr>
        <w:contextualSpacing/>
        <w:rPr>
          <w:rFonts w:eastAsia="Calibri" w:cs="Arial"/>
          <w:szCs w:val="20"/>
        </w:rPr>
      </w:pPr>
      <w:r>
        <w:rPr>
          <w:rFonts w:eastAsia="Calibri" w:cs="Arial"/>
          <w:szCs w:val="20"/>
        </w:rPr>
        <w:t xml:space="preserve">Problemer med subjektivitet undervejs i dataindsamling og analyse, idet personen som laver den kvalitative undersøgelse skal fortolke og forstå. Herved skabes der usikkerhed om, hvorvidt fortolkningen i det hele taget er korrekt eller evt. ”farvet” af de erfaringer som personen (den der laver undersøgelsen) har.  </w:t>
      </w:r>
    </w:p>
    <w:p w:rsidR="00E9666E" w:rsidRPr="00500055" w:rsidRDefault="00E9666E" w:rsidP="00E9666E">
      <w:pPr>
        <w:contextualSpacing/>
        <w:rPr>
          <w:rFonts w:eastAsia="Calibri" w:cs="Arial"/>
          <w:szCs w:val="20"/>
        </w:rPr>
      </w:pPr>
    </w:p>
    <w:p w:rsidR="00E9666E" w:rsidRDefault="00E9666E" w:rsidP="00E9666E">
      <w:pPr>
        <w:rPr>
          <w:rFonts w:eastAsia="Calibri" w:cs="Arial"/>
          <w:b/>
          <w:i/>
          <w:szCs w:val="20"/>
        </w:rPr>
      </w:pPr>
    </w:p>
    <w:p w:rsidR="00E9666E" w:rsidRPr="00500055" w:rsidRDefault="00E9666E" w:rsidP="00E9666E">
      <w:pPr>
        <w:rPr>
          <w:rFonts w:eastAsia="Calibri" w:cs="Arial"/>
          <w:b/>
          <w:i/>
          <w:szCs w:val="20"/>
        </w:rPr>
      </w:pPr>
      <w:r>
        <w:rPr>
          <w:rFonts w:eastAsia="Calibri" w:cs="Arial"/>
          <w:b/>
          <w:i/>
          <w:szCs w:val="20"/>
        </w:rPr>
        <w:t>Centrale værktøjer og begreber indenfor kvalitativ metode</w:t>
      </w:r>
    </w:p>
    <w:p w:rsidR="00E9666E" w:rsidRDefault="00E9666E" w:rsidP="00E9666E">
      <w:pPr>
        <w:rPr>
          <w:rFonts w:eastAsia="Calibri" w:cs="Arial"/>
          <w:i/>
          <w:szCs w:val="20"/>
        </w:rPr>
      </w:pPr>
      <w:r w:rsidRPr="00500055">
        <w:rPr>
          <w:rFonts w:eastAsia="Calibri" w:cs="Arial"/>
          <w:szCs w:val="20"/>
        </w:rPr>
        <w:t>De</w:t>
      </w:r>
      <w:r>
        <w:rPr>
          <w:rFonts w:eastAsia="Calibri" w:cs="Arial"/>
          <w:szCs w:val="20"/>
        </w:rPr>
        <w:t xml:space="preserve"> kvalitative metoder er mangeartede. Der findes mange forskellige typer af metoder, hvormed man kan undersøge, hvordan noget </w:t>
      </w:r>
      <w:r>
        <w:rPr>
          <w:rFonts w:eastAsia="Calibri" w:cs="Arial"/>
          <w:i/>
          <w:szCs w:val="20"/>
        </w:rPr>
        <w:t xml:space="preserve">gøres, siges, opleves </w:t>
      </w:r>
      <w:r>
        <w:rPr>
          <w:rFonts w:eastAsia="Calibri" w:cs="Arial"/>
          <w:szCs w:val="20"/>
        </w:rPr>
        <w:t xml:space="preserve">eller </w:t>
      </w:r>
      <w:r>
        <w:rPr>
          <w:rFonts w:eastAsia="Calibri" w:cs="Arial"/>
          <w:i/>
          <w:szCs w:val="20"/>
        </w:rPr>
        <w:t xml:space="preserve">fremtræder. </w:t>
      </w:r>
    </w:p>
    <w:p w:rsidR="00E9666E" w:rsidRDefault="00E9666E" w:rsidP="00E9666E">
      <w:pPr>
        <w:rPr>
          <w:rFonts w:eastAsia="Calibri" w:cs="Arial"/>
          <w:szCs w:val="20"/>
        </w:rPr>
      </w:pPr>
      <w:r>
        <w:rPr>
          <w:rFonts w:eastAsia="Calibri" w:cs="Arial"/>
          <w:color w:val="548DD4" w:themeColor="text2" w:themeTint="99"/>
          <w:szCs w:val="20"/>
          <w:u w:val="single"/>
        </w:rPr>
        <w:t>I</w:t>
      </w:r>
      <w:r w:rsidRPr="00307C0F">
        <w:rPr>
          <w:rFonts w:eastAsia="Calibri" w:cs="Arial"/>
          <w:color w:val="548DD4" w:themeColor="text2" w:themeTint="99"/>
          <w:szCs w:val="20"/>
          <w:u w:val="single"/>
        </w:rPr>
        <w:t>nterview</w:t>
      </w:r>
      <w:r>
        <w:rPr>
          <w:rFonts w:eastAsia="Calibri" w:cs="Arial"/>
          <w:szCs w:val="20"/>
        </w:rPr>
        <w:t xml:space="preserve">, </w:t>
      </w:r>
      <w:r w:rsidRPr="00307C0F">
        <w:rPr>
          <w:rFonts w:eastAsia="Calibri" w:cs="Arial"/>
          <w:color w:val="548DD4" w:themeColor="text2" w:themeTint="99"/>
          <w:szCs w:val="20"/>
          <w:u w:val="single"/>
        </w:rPr>
        <w:t>observation</w:t>
      </w:r>
      <w:r>
        <w:rPr>
          <w:rFonts w:eastAsia="Calibri" w:cs="Arial"/>
          <w:szCs w:val="20"/>
        </w:rPr>
        <w:t xml:space="preserve"> og </w:t>
      </w:r>
      <w:r w:rsidRPr="00307C0F">
        <w:rPr>
          <w:rFonts w:eastAsia="Calibri" w:cs="Arial"/>
          <w:color w:val="548DD4" w:themeColor="text2" w:themeTint="99"/>
          <w:szCs w:val="20"/>
          <w:u w:val="single"/>
        </w:rPr>
        <w:t>narrativ dokumentation</w:t>
      </w:r>
      <w:r>
        <w:rPr>
          <w:rFonts w:eastAsia="Calibri" w:cs="Arial"/>
          <w:szCs w:val="20"/>
        </w:rPr>
        <w:t xml:space="preserve"> er tre typer af kvalitativ metode som kan være anvendelige ifht. at generere viden om bibliotekets tilbud.    </w:t>
      </w:r>
    </w:p>
    <w:p w:rsidR="00E9666E" w:rsidRDefault="00E9666E" w:rsidP="00E9666E">
      <w:pPr>
        <w:rPr>
          <w:rFonts w:eastAsia="Calibri" w:cs="Arial"/>
          <w:szCs w:val="20"/>
        </w:rPr>
      </w:pPr>
      <w:r>
        <w:rPr>
          <w:rFonts w:eastAsia="Calibri" w:cs="Arial"/>
          <w:szCs w:val="20"/>
        </w:rPr>
        <w:t xml:space="preserve">Interview samt observationsstudier er meget centrale og etablerede kvalitative metoder. De anvendes bredt og i mange sammenhænge. </w:t>
      </w:r>
    </w:p>
    <w:p w:rsidR="00E9666E" w:rsidRDefault="00E9666E" w:rsidP="00E9666E">
      <w:pPr>
        <w:rPr>
          <w:rFonts w:eastAsia="Calibri" w:cs="Arial"/>
          <w:szCs w:val="20"/>
        </w:rPr>
      </w:pPr>
      <w:r>
        <w:rPr>
          <w:rFonts w:eastAsia="Calibri" w:cs="Arial"/>
          <w:szCs w:val="20"/>
        </w:rPr>
        <w:t xml:space="preserve">Narrativ dokumentation har de senere år etableret sig indenfor i sær det pædagogiske felt, men har i relation til udviklingen af BibDok vist sig at kunne bidrage med meget relevant viden om bibliotekets tilbud og praksis. </w:t>
      </w:r>
    </w:p>
    <w:p w:rsidR="00E9666E" w:rsidRPr="00500055" w:rsidRDefault="00E9666E" w:rsidP="00E9666E">
      <w:pPr>
        <w:rPr>
          <w:rFonts w:eastAsia="Calibri" w:cs="Arial"/>
          <w:b/>
          <w:i/>
          <w:szCs w:val="20"/>
        </w:rPr>
      </w:pPr>
      <w:r>
        <w:rPr>
          <w:rFonts w:eastAsia="Calibri" w:cs="Arial"/>
          <w:szCs w:val="20"/>
        </w:rPr>
        <w:lastRenderedPageBreak/>
        <w:t xml:space="preserve">Nedenstående tabel viser de mest centrale begreber indenfor kvalitativ metode. Interesserede kan læse mere i </w:t>
      </w:r>
      <w:r w:rsidRPr="0029599B">
        <w:rPr>
          <w:rFonts w:eastAsia="Calibri" w:cs="Arial"/>
          <w:color w:val="FF0000"/>
          <w:szCs w:val="20"/>
        </w:rPr>
        <w:t>bl.a. ?????.</w:t>
      </w:r>
      <w:r>
        <w:rPr>
          <w:rFonts w:eastAsia="Calibri" w:cs="Arial"/>
          <w:szCs w:val="20"/>
        </w:rPr>
        <w:t xml:space="preserve"> </w:t>
      </w:r>
      <w:r w:rsidRPr="00500055">
        <w:rPr>
          <w:rFonts w:eastAsia="Calibri" w:cs="Arial"/>
          <w:b/>
          <w:i/>
          <w:szCs w:val="20"/>
        </w:rPr>
        <w:t xml:space="preserve"> </w:t>
      </w:r>
    </w:p>
    <w:p w:rsidR="00E9666E" w:rsidRPr="00803D34" w:rsidRDefault="00E9666E" w:rsidP="00E9666E">
      <w:pPr>
        <w:pStyle w:val="Billedtekst"/>
        <w:keepNext/>
        <w:rPr>
          <w:i/>
          <w:color w:val="auto"/>
        </w:rPr>
      </w:pPr>
      <w:r w:rsidRPr="00803D34">
        <w:rPr>
          <w:i/>
          <w:color w:val="auto"/>
        </w:rPr>
        <w:t xml:space="preserve">Tabel </w:t>
      </w:r>
      <w:r w:rsidRPr="00803D34">
        <w:rPr>
          <w:i/>
          <w:color w:val="auto"/>
        </w:rPr>
        <w:fldChar w:fldCharType="begin"/>
      </w:r>
      <w:r w:rsidRPr="00803D34">
        <w:rPr>
          <w:i/>
          <w:color w:val="auto"/>
        </w:rPr>
        <w:instrText xml:space="preserve"> SEQ Tabel \* ARABIC </w:instrText>
      </w:r>
      <w:r w:rsidRPr="00803D34">
        <w:rPr>
          <w:i/>
          <w:color w:val="auto"/>
        </w:rPr>
        <w:fldChar w:fldCharType="separate"/>
      </w:r>
      <w:r>
        <w:rPr>
          <w:i/>
          <w:noProof/>
          <w:color w:val="auto"/>
        </w:rPr>
        <w:t>2</w:t>
      </w:r>
      <w:r w:rsidRPr="00803D34">
        <w:rPr>
          <w:i/>
          <w:color w:val="auto"/>
        </w:rPr>
        <w:fldChar w:fldCharType="end"/>
      </w:r>
      <w:r w:rsidRPr="00803D34">
        <w:rPr>
          <w:i/>
          <w:color w:val="auto"/>
        </w:rPr>
        <w:t>: Centrale begreber i kvalitativ metode</w:t>
      </w:r>
    </w:p>
    <w:tbl>
      <w:tblPr>
        <w:tblStyle w:val="Lysliste"/>
        <w:tblW w:w="0" w:type="auto"/>
        <w:tblLook w:val="04A0" w:firstRow="1" w:lastRow="0" w:firstColumn="1" w:lastColumn="0" w:noHBand="0" w:noVBand="1"/>
      </w:tblPr>
      <w:tblGrid>
        <w:gridCol w:w="4889"/>
        <w:gridCol w:w="4889"/>
      </w:tblGrid>
      <w:tr w:rsidR="00E9666E" w:rsidTr="005027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gridSpan w:val="2"/>
            <w:shd w:val="clear" w:color="auto" w:fill="C6D4C9"/>
          </w:tcPr>
          <w:p w:rsidR="00E9666E" w:rsidRPr="00DA286D" w:rsidRDefault="00E9666E" w:rsidP="0050271D">
            <w:pPr>
              <w:rPr>
                <w:i/>
                <w:color w:val="auto"/>
                <w:sz w:val="22"/>
                <w:szCs w:val="20"/>
              </w:rPr>
            </w:pPr>
          </w:p>
          <w:p w:rsidR="00E9666E" w:rsidRPr="00DA286D" w:rsidRDefault="00E9666E" w:rsidP="0050271D">
            <w:pPr>
              <w:rPr>
                <w:i/>
                <w:color w:val="auto"/>
                <w:sz w:val="22"/>
                <w:szCs w:val="20"/>
              </w:rPr>
            </w:pPr>
            <w:r w:rsidRPr="00DA286D">
              <w:rPr>
                <w:i/>
                <w:color w:val="auto"/>
                <w:sz w:val="22"/>
                <w:szCs w:val="20"/>
              </w:rPr>
              <w:t>Centrale begreber</w:t>
            </w:r>
          </w:p>
          <w:p w:rsidR="00E9666E" w:rsidRPr="00DA286D" w:rsidRDefault="00E9666E" w:rsidP="0050271D">
            <w:pPr>
              <w:rPr>
                <w:szCs w:val="20"/>
              </w:rPr>
            </w:pPr>
          </w:p>
        </w:tc>
      </w:tr>
      <w:tr w:rsidR="00E9666E" w:rsidTr="00502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9" w:type="dxa"/>
          </w:tcPr>
          <w:p w:rsidR="00E9666E" w:rsidRDefault="00E9666E" w:rsidP="0050271D">
            <w:pPr>
              <w:rPr>
                <w:b w:val="0"/>
                <w:i/>
                <w:szCs w:val="20"/>
              </w:rPr>
            </w:pPr>
          </w:p>
          <w:p w:rsidR="00E9666E" w:rsidRPr="00DA286D" w:rsidRDefault="00E9666E" w:rsidP="0050271D">
            <w:pPr>
              <w:rPr>
                <w:i/>
                <w:szCs w:val="20"/>
              </w:rPr>
            </w:pPr>
            <w:r>
              <w:rPr>
                <w:i/>
                <w:szCs w:val="20"/>
              </w:rPr>
              <w:t>Informant</w:t>
            </w:r>
          </w:p>
          <w:p w:rsidR="00E9666E" w:rsidRPr="00DA286D" w:rsidRDefault="00E9666E" w:rsidP="0050271D">
            <w:pPr>
              <w:rPr>
                <w:b w:val="0"/>
                <w:i/>
                <w:szCs w:val="20"/>
              </w:rPr>
            </w:pPr>
          </w:p>
        </w:tc>
        <w:tc>
          <w:tcPr>
            <w:tcW w:w="4889" w:type="dxa"/>
          </w:tcPr>
          <w:p w:rsidR="00E9666E" w:rsidRDefault="00E9666E" w:rsidP="0050271D">
            <w:pPr>
              <w:cnfStyle w:val="000000100000" w:firstRow="0" w:lastRow="0" w:firstColumn="0" w:lastColumn="0" w:oddVBand="0" w:evenVBand="0" w:oddHBand="1" w:evenHBand="0" w:firstRowFirstColumn="0" w:firstRowLastColumn="0" w:lastRowFirstColumn="0" w:lastRowLastColumn="0"/>
              <w:rPr>
                <w:i/>
                <w:szCs w:val="20"/>
              </w:rPr>
            </w:pPr>
          </w:p>
          <w:p w:rsidR="00E9666E" w:rsidRPr="00DA286D" w:rsidRDefault="00E9666E" w:rsidP="0050271D">
            <w:pPr>
              <w:cnfStyle w:val="000000100000" w:firstRow="0" w:lastRow="0" w:firstColumn="0" w:lastColumn="0" w:oddVBand="0" w:evenVBand="0" w:oddHBand="1" w:evenHBand="0" w:firstRowFirstColumn="0" w:firstRowLastColumn="0" w:lastRowFirstColumn="0" w:lastRowLastColumn="0"/>
              <w:rPr>
                <w:i/>
                <w:szCs w:val="20"/>
              </w:rPr>
            </w:pPr>
            <w:r>
              <w:rPr>
                <w:i/>
                <w:szCs w:val="20"/>
              </w:rPr>
              <w:t xml:space="preserve">En person som deltager i et interview </w:t>
            </w:r>
          </w:p>
        </w:tc>
      </w:tr>
      <w:tr w:rsidR="00E9666E" w:rsidTr="0050271D">
        <w:tc>
          <w:tcPr>
            <w:cnfStyle w:val="001000000000" w:firstRow="0" w:lastRow="0" w:firstColumn="1" w:lastColumn="0" w:oddVBand="0" w:evenVBand="0" w:oddHBand="0" w:evenHBand="0" w:firstRowFirstColumn="0" w:firstRowLastColumn="0" w:lastRowFirstColumn="0" w:lastRowLastColumn="0"/>
            <w:tcW w:w="4889" w:type="dxa"/>
          </w:tcPr>
          <w:p w:rsidR="00E9666E" w:rsidRDefault="00E9666E" w:rsidP="0050271D">
            <w:pPr>
              <w:rPr>
                <w:i/>
                <w:szCs w:val="20"/>
              </w:rPr>
            </w:pPr>
          </w:p>
          <w:p w:rsidR="00E9666E" w:rsidRPr="00500055" w:rsidRDefault="00E9666E" w:rsidP="0050271D">
            <w:pPr>
              <w:rPr>
                <w:i/>
                <w:szCs w:val="20"/>
              </w:rPr>
            </w:pPr>
            <w:r>
              <w:rPr>
                <w:i/>
                <w:szCs w:val="20"/>
              </w:rPr>
              <w:t xml:space="preserve">Interview </w:t>
            </w:r>
          </w:p>
        </w:tc>
        <w:tc>
          <w:tcPr>
            <w:tcW w:w="4889" w:type="dxa"/>
          </w:tcPr>
          <w:p w:rsidR="00E9666E" w:rsidRDefault="00E9666E" w:rsidP="0050271D">
            <w:pPr>
              <w:cnfStyle w:val="000000000000" w:firstRow="0" w:lastRow="0" w:firstColumn="0" w:lastColumn="0" w:oddVBand="0" w:evenVBand="0" w:oddHBand="0" w:evenHBand="0" w:firstRowFirstColumn="0" w:firstRowLastColumn="0" w:lastRowFirstColumn="0" w:lastRowLastColumn="0"/>
              <w:rPr>
                <w:i/>
                <w:szCs w:val="20"/>
              </w:rPr>
            </w:pPr>
          </w:p>
          <w:p w:rsidR="00E9666E" w:rsidRDefault="00E9666E" w:rsidP="0050271D">
            <w:pPr>
              <w:cnfStyle w:val="000000000000" w:firstRow="0" w:lastRow="0" w:firstColumn="0" w:lastColumn="0" w:oddVBand="0" w:evenVBand="0" w:oddHBand="0" w:evenHBand="0" w:firstRowFirstColumn="0" w:firstRowLastColumn="0" w:lastRowFirstColumn="0" w:lastRowLastColumn="0"/>
              <w:rPr>
                <w:i/>
                <w:szCs w:val="20"/>
              </w:rPr>
            </w:pPr>
            <w:r>
              <w:rPr>
                <w:i/>
                <w:szCs w:val="20"/>
              </w:rPr>
              <w:t xml:space="preserve">En samtale med en eller flere personer, der har et forud defineret formål </w:t>
            </w:r>
          </w:p>
          <w:p w:rsidR="00E9666E" w:rsidRPr="00DA286D" w:rsidRDefault="00E9666E" w:rsidP="0050271D">
            <w:pPr>
              <w:cnfStyle w:val="000000000000" w:firstRow="0" w:lastRow="0" w:firstColumn="0" w:lastColumn="0" w:oddVBand="0" w:evenVBand="0" w:oddHBand="0" w:evenHBand="0" w:firstRowFirstColumn="0" w:firstRowLastColumn="0" w:lastRowFirstColumn="0" w:lastRowLastColumn="0"/>
              <w:rPr>
                <w:i/>
                <w:szCs w:val="20"/>
              </w:rPr>
            </w:pPr>
          </w:p>
        </w:tc>
      </w:tr>
      <w:tr w:rsidR="00E9666E" w:rsidTr="00502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9" w:type="dxa"/>
          </w:tcPr>
          <w:p w:rsidR="00E9666E" w:rsidRDefault="00E9666E" w:rsidP="0050271D">
            <w:pPr>
              <w:rPr>
                <w:b w:val="0"/>
                <w:i/>
                <w:szCs w:val="20"/>
              </w:rPr>
            </w:pPr>
          </w:p>
          <w:p w:rsidR="00E9666E" w:rsidRPr="00500055" w:rsidRDefault="00E9666E" w:rsidP="0050271D">
            <w:pPr>
              <w:rPr>
                <w:i/>
                <w:szCs w:val="20"/>
              </w:rPr>
            </w:pPr>
            <w:r>
              <w:rPr>
                <w:i/>
                <w:szCs w:val="20"/>
              </w:rPr>
              <w:t xml:space="preserve">Transskribering </w:t>
            </w:r>
          </w:p>
        </w:tc>
        <w:tc>
          <w:tcPr>
            <w:tcW w:w="4889" w:type="dxa"/>
          </w:tcPr>
          <w:p w:rsidR="00E9666E" w:rsidRDefault="00E9666E" w:rsidP="0050271D">
            <w:pPr>
              <w:cnfStyle w:val="000000100000" w:firstRow="0" w:lastRow="0" w:firstColumn="0" w:lastColumn="0" w:oddVBand="0" w:evenVBand="0" w:oddHBand="1" w:evenHBand="0" w:firstRowFirstColumn="0" w:firstRowLastColumn="0" w:lastRowFirstColumn="0" w:lastRowLastColumn="0"/>
              <w:rPr>
                <w:i/>
                <w:szCs w:val="20"/>
              </w:rPr>
            </w:pPr>
          </w:p>
          <w:p w:rsidR="00E9666E" w:rsidRDefault="00E9666E" w:rsidP="0050271D">
            <w:pPr>
              <w:cnfStyle w:val="000000100000" w:firstRow="0" w:lastRow="0" w:firstColumn="0" w:lastColumn="0" w:oddVBand="0" w:evenVBand="0" w:oddHBand="1" w:evenHBand="0" w:firstRowFirstColumn="0" w:firstRowLastColumn="0" w:lastRowFirstColumn="0" w:lastRowLastColumn="0"/>
              <w:rPr>
                <w:i/>
                <w:szCs w:val="20"/>
              </w:rPr>
            </w:pPr>
            <w:r>
              <w:rPr>
                <w:i/>
                <w:szCs w:val="20"/>
              </w:rPr>
              <w:t xml:space="preserve">Ordret nedskrivning af interviewsamtaler på baggrund af en lydoptagelse  </w:t>
            </w:r>
          </w:p>
          <w:p w:rsidR="00E9666E" w:rsidRPr="00DA286D" w:rsidRDefault="00E9666E" w:rsidP="0050271D">
            <w:pPr>
              <w:cnfStyle w:val="000000100000" w:firstRow="0" w:lastRow="0" w:firstColumn="0" w:lastColumn="0" w:oddVBand="0" w:evenVBand="0" w:oddHBand="1" w:evenHBand="0" w:firstRowFirstColumn="0" w:firstRowLastColumn="0" w:lastRowFirstColumn="0" w:lastRowLastColumn="0"/>
              <w:rPr>
                <w:i/>
                <w:szCs w:val="20"/>
              </w:rPr>
            </w:pPr>
          </w:p>
        </w:tc>
      </w:tr>
      <w:tr w:rsidR="00E9666E" w:rsidTr="0050271D">
        <w:tc>
          <w:tcPr>
            <w:cnfStyle w:val="001000000000" w:firstRow="0" w:lastRow="0" w:firstColumn="1" w:lastColumn="0" w:oddVBand="0" w:evenVBand="0" w:oddHBand="0" w:evenHBand="0" w:firstRowFirstColumn="0" w:firstRowLastColumn="0" w:lastRowFirstColumn="0" w:lastRowLastColumn="0"/>
            <w:tcW w:w="4889" w:type="dxa"/>
          </w:tcPr>
          <w:p w:rsidR="00E9666E" w:rsidRDefault="00E9666E" w:rsidP="0050271D">
            <w:pPr>
              <w:rPr>
                <w:i/>
                <w:szCs w:val="20"/>
              </w:rPr>
            </w:pPr>
          </w:p>
          <w:p w:rsidR="00E9666E" w:rsidRDefault="00E9666E" w:rsidP="0050271D">
            <w:pPr>
              <w:rPr>
                <w:b w:val="0"/>
                <w:i/>
                <w:szCs w:val="20"/>
              </w:rPr>
            </w:pPr>
            <w:r w:rsidRPr="00396F87">
              <w:rPr>
                <w:i/>
                <w:szCs w:val="20"/>
              </w:rPr>
              <w:t xml:space="preserve">Observation </w:t>
            </w:r>
          </w:p>
        </w:tc>
        <w:tc>
          <w:tcPr>
            <w:tcW w:w="4889" w:type="dxa"/>
          </w:tcPr>
          <w:p w:rsidR="00E9666E" w:rsidRDefault="00E9666E" w:rsidP="0050271D">
            <w:pPr>
              <w:cnfStyle w:val="000000000000" w:firstRow="0" w:lastRow="0" w:firstColumn="0" w:lastColumn="0" w:oddVBand="0" w:evenVBand="0" w:oddHBand="0" w:evenHBand="0" w:firstRowFirstColumn="0" w:firstRowLastColumn="0" w:lastRowFirstColumn="0" w:lastRowLastColumn="0"/>
              <w:rPr>
                <w:i/>
                <w:szCs w:val="20"/>
              </w:rPr>
            </w:pPr>
          </w:p>
          <w:p w:rsidR="00E9666E" w:rsidRDefault="00E9666E" w:rsidP="0050271D">
            <w:pPr>
              <w:cnfStyle w:val="000000000000" w:firstRow="0" w:lastRow="0" w:firstColumn="0" w:lastColumn="0" w:oddVBand="0" w:evenVBand="0" w:oddHBand="0" w:evenHBand="0" w:firstRowFirstColumn="0" w:firstRowLastColumn="0" w:lastRowFirstColumn="0" w:lastRowLastColumn="0"/>
              <w:rPr>
                <w:i/>
                <w:szCs w:val="20"/>
              </w:rPr>
            </w:pPr>
            <w:r>
              <w:rPr>
                <w:i/>
                <w:szCs w:val="20"/>
              </w:rPr>
              <w:t>Iagttagelse af personers handlinger, adfærd og interaktioner</w:t>
            </w:r>
          </w:p>
          <w:p w:rsidR="00E9666E" w:rsidRPr="00396F87" w:rsidRDefault="00E9666E" w:rsidP="0050271D">
            <w:pPr>
              <w:cnfStyle w:val="000000000000" w:firstRow="0" w:lastRow="0" w:firstColumn="0" w:lastColumn="0" w:oddVBand="0" w:evenVBand="0" w:oddHBand="0" w:evenHBand="0" w:firstRowFirstColumn="0" w:firstRowLastColumn="0" w:lastRowFirstColumn="0" w:lastRowLastColumn="0"/>
              <w:rPr>
                <w:i/>
                <w:szCs w:val="20"/>
              </w:rPr>
            </w:pPr>
          </w:p>
        </w:tc>
      </w:tr>
      <w:tr w:rsidR="00E9666E" w:rsidTr="00502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9" w:type="dxa"/>
          </w:tcPr>
          <w:p w:rsidR="00E9666E" w:rsidRDefault="00E9666E" w:rsidP="0050271D">
            <w:pPr>
              <w:rPr>
                <w:i/>
                <w:szCs w:val="20"/>
              </w:rPr>
            </w:pPr>
          </w:p>
          <w:p w:rsidR="00E9666E" w:rsidRDefault="00E9666E" w:rsidP="0050271D">
            <w:pPr>
              <w:rPr>
                <w:b w:val="0"/>
                <w:i/>
                <w:szCs w:val="20"/>
              </w:rPr>
            </w:pPr>
            <w:r w:rsidRPr="00396F87">
              <w:rPr>
                <w:i/>
                <w:szCs w:val="20"/>
              </w:rPr>
              <w:t xml:space="preserve">Observationsnoter </w:t>
            </w:r>
          </w:p>
        </w:tc>
        <w:tc>
          <w:tcPr>
            <w:tcW w:w="4889" w:type="dxa"/>
          </w:tcPr>
          <w:p w:rsidR="00E9666E" w:rsidRDefault="00E9666E" w:rsidP="0050271D">
            <w:pPr>
              <w:cnfStyle w:val="000000100000" w:firstRow="0" w:lastRow="0" w:firstColumn="0" w:lastColumn="0" w:oddVBand="0" w:evenVBand="0" w:oddHBand="1" w:evenHBand="0" w:firstRowFirstColumn="0" w:firstRowLastColumn="0" w:lastRowFirstColumn="0" w:lastRowLastColumn="0"/>
              <w:rPr>
                <w:i/>
                <w:szCs w:val="20"/>
              </w:rPr>
            </w:pPr>
          </w:p>
          <w:p w:rsidR="00E9666E" w:rsidRDefault="00E9666E" w:rsidP="0050271D">
            <w:pPr>
              <w:cnfStyle w:val="000000100000" w:firstRow="0" w:lastRow="0" w:firstColumn="0" w:lastColumn="0" w:oddVBand="0" w:evenVBand="0" w:oddHBand="1" w:evenHBand="0" w:firstRowFirstColumn="0" w:firstRowLastColumn="0" w:lastRowFirstColumn="0" w:lastRowLastColumn="0"/>
              <w:rPr>
                <w:i/>
                <w:szCs w:val="20"/>
              </w:rPr>
            </w:pPr>
            <w:r>
              <w:rPr>
                <w:i/>
                <w:szCs w:val="20"/>
              </w:rPr>
              <w:t xml:space="preserve">Noteringer af de konkrete hændelser og situationer der observeres. Herunder bl.a. stemninger, følelser og egne refleksioner. </w:t>
            </w:r>
          </w:p>
          <w:p w:rsidR="00E9666E" w:rsidRPr="00396F87" w:rsidRDefault="00E9666E" w:rsidP="0050271D">
            <w:pPr>
              <w:cnfStyle w:val="000000100000" w:firstRow="0" w:lastRow="0" w:firstColumn="0" w:lastColumn="0" w:oddVBand="0" w:evenVBand="0" w:oddHBand="1" w:evenHBand="0" w:firstRowFirstColumn="0" w:firstRowLastColumn="0" w:lastRowFirstColumn="0" w:lastRowLastColumn="0"/>
              <w:rPr>
                <w:i/>
                <w:szCs w:val="20"/>
              </w:rPr>
            </w:pPr>
          </w:p>
        </w:tc>
      </w:tr>
      <w:tr w:rsidR="00E9666E" w:rsidTr="0050271D">
        <w:tc>
          <w:tcPr>
            <w:cnfStyle w:val="001000000000" w:firstRow="0" w:lastRow="0" w:firstColumn="1" w:lastColumn="0" w:oddVBand="0" w:evenVBand="0" w:oddHBand="0" w:evenHBand="0" w:firstRowFirstColumn="0" w:firstRowLastColumn="0" w:lastRowFirstColumn="0" w:lastRowLastColumn="0"/>
            <w:tcW w:w="4889" w:type="dxa"/>
          </w:tcPr>
          <w:p w:rsidR="00E9666E" w:rsidRDefault="00E9666E" w:rsidP="0050271D">
            <w:pPr>
              <w:rPr>
                <w:i/>
                <w:szCs w:val="20"/>
              </w:rPr>
            </w:pPr>
          </w:p>
          <w:p w:rsidR="00E9666E" w:rsidRPr="006021FB" w:rsidRDefault="00E9666E" w:rsidP="0050271D">
            <w:pPr>
              <w:rPr>
                <w:i/>
                <w:szCs w:val="20"/>
              </w:rPr>
            </w:pPr>
            <w:r w:rsidRPr="006021FB">
              <w:rPr>
                <w:i/>
                <w:szCs w:val="20"/>
              </w:rPr>
              <w:t xml:space="preserve">Logbog </w:t>
            </w:r>
          </w:p>
        </w:tc>
        <w:tc>
          <w:tcPr>
            <w:tcW w:w="4889" w:type="dxa"/>
          </w:tcPr>
          <w:p w:rsidR="00E9666E" w:rsidRDefault="00E9666E" w:rsidP="0050271D">
            <w:pPr>
              <w:cnfStyle w:val="000000000000" w:firstRow="0" w:lastRow="0" w:firstColumn="0" w:lastColumn="0" w:oddVBand="0" w:evenVBand="0" w:oddHBand="0" w:evenHBand="0" w:firstRowFirstColumn="0" w:firstRowLastColumn="0" w:lastRowFirstColumn="0" w:lastRowLastColumn="0"/>
              <w:rPr>
                <w:i/>
                <w:szCs w:val="20"/>
              </w:rPr>
            </w:pPr>
          </w:p>
          <w:p w:rsidR="00E9666E" w:rsidRDefault="00E9666E" w:rsidP="0050271D">
            <w:pPr>
              <w:cnfStyle w:val="000000000000" w:firstRow="0" w:lastRow="0" w:firstColumn="0" w:lastColumn="0" w:oddVBand="0" w:evenVBand="0" w:oddHBand="0" w:evenHBand="0" w:firstRowFirstColumn="0" w:firstRowLastColumn="0" w:lastRowFirstColumn="0" w:lastRowLastColumn="0"/>
              <w:rPr>
                <w:i/>
                <w:szCs w:val="20"/>
              </w:rPr>
            </w:pPr>
            <w:r>
              <w:rPr>
                <w:i/>
                <w:szCs w:val="20"/>
              </w:rPr>
              <w:t>Bog, hæfte eller dokument, hvor refleksioner, idéer, spørgsmål, processer og gøremål noteres som dokumentation for indsatser og/eller med henblik på fremadrettede justeringer.</w:t>
            </w:r>
          </w:p>
          <w:p w:rsidR="00E9666E" w:rsidRPr="006021FB" w:rsidRDefault="00E9666E" w:rsidP="0050271D">
            <w:pPr>
              <w:cnfStyle w:val="000000000000" w:firstRow="0" w:lastRow="0" w:firstColumn="0" w:lastColumn="0" w:oddVBand="0" w:evenVBand="0" w:oddHBand="0" w:evenHBand="0" w:firstRowFirstColumn="0" w:firstRowLastColumn="0" w:lastRowFirstColumn="0" w:lastRowLastColumn="0"/>
              <w:rPr>
                <w:i/>
                <w:szCs w:val="20"/>
              </w:rPr>
            </w:pPr>
          </w:p>
        </w:tc>
      </w:tr>
      <w:tr w:rsidR="00E9666E" w:rsidTr="00502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9" w:type="dxa"/>
          </w:tcPr>
          <w:p w:rsidR="00E9666E" w:rsidRDefault="00E9666E" w:rsidP="0050271D">
            <w:pPr>
              <w:rPr>
                <w:i/>
                <w:szCs w:val="20"/>
              </w:rPr>
            </w:pPr>
          </w:p>
          <w:p w:rsidR="00E9666E" w:rsidRDefault="00E9666E" w:rsidP="0050271D">
            <w:pPr>
              <w:rPr>
                <w:b w:val="0"/>
                <w:i/>
                <w:szCs w:val="20"/>
              </w:rPr>
            </w:pPr>
            <w:r w:rsidRPr="00DA286D">
              <w:rPr>
                <w:i/>
                <w:szCs w:val="20"/>
              </w:rPr>
              <w:t>Repræsentativitet</w:t>
            </w:r>
            <w:r w:rsidRPr="00DA286D">
              <w:rPr>
                <w:b w:val="0"/>
                <w:i/>
                <w:szCs w:val="20"/>
              </w:rPr>
              <w:t xml:space="preserve"> </w:t>
            </w:r>
          </w:p>
          <w:p w:rsidR="00E9666E" w:rsidRDefault="00E9666E" w:rsidP="0050271D">
            <w:pPr>
              <w:rPr>
                <w:b w:val="0"/>
                <w:i/>
                <w:szCs w:val="20"/>
              </w:rPr>
            </w:pPr>
          </w:p>
        </w:tc>
        <w:tc>
          <w:tcPr>
            <w:tcW w:w="4889" w:type="dxa"/>
          </w:tcPr>
          <w:p w:rsidR="00E9666E" w:rsidRDefault="00E9666E" w:rsidP="0050271D">
            <w:pPr>
              <w:cnfStyle w:val="000000100000" w:firstRow="0" w:lastRow="0" w:firstColumn="0" w:lastColumn="0" w:oddVBand="0" w:evenVBand="0" w:oddHBand="1" w:evenHBand="0" w:firstRowFirstColumn="0" w:firstRowLastColumn="0" w:lastRowFirstColumn="0" w:lastRowLastColumn="0"/>
              <w:rPr>
                <w:i/>
                <w:szCs w:val="20"/>
              </w:rPr>
            </w:pPr>
          </w:p>
          <w:p w:rsidR="00E9666E" w:rsidRDefault="00E9666E" w:rsidP="0050271D">
            <w:pPr>
              <w:cnfStyle w:val="000000100000" w:firstRow="0" w:lastRow="0" w:firstColumn="0" w:lastColumn="0" w:oddVBand="0" w:evenVBand="0" w:oddHBand="1" w:evenHBand="0" w:firstRowFirstColumn="0" w:firstRowLastColumn="0" w:lastRowFirstColumn="0" w:lastRowLastColumn="0"/>
              <w:rPr>
                <w:i/>
                <w:szCs w:val="20"/>
              </w:rPr>
            </w:pPr>
            <w:r>
              <w:rPr>
                <w:i/>
                <w:szCs w:val="20"/>
              </w:rPr>
              <w:t xml:space="preserve">Hentyder til, i hvilken grad interviewpersonen eller de observerede personer med hensyn til forskellige faktorer (fx køn, alder og etnicitet) afspejler den gruppen, man ønsker at sige noget om. Det kan fx være den brede danske befolkning, målgruppen for undersøgelsen eller den brede skare af biblioteksbrugere. </w:t>
            </w:r>
          </w:p>
          <w:p w:rsidR="00E9666E" w:rsidRPr="002351F3" w:rsidRDefault="00E9666E" w:rsidP="0050271D">
            <w:pPr>
              <w:cnfStyle w:val="000000100000" w:firstRow="0" w:lastRow="0" w:firstColumn="0" w:lastColumn="0" w:oddVBand="0" w:evenVBand="0" w:oddHBand="1" w:evenHBand="0" w:firstRowFirstColumn="0" w:firstRowLastColumn="0" w:lastRowFirstColumn="0" w:lastRowLastColumn="0"/>
              <w:rPr>
                <w:szCs w:val="20"/>
              </w:rPr>
            </w:pPr>
          </w:p>
        </w:tc>
      </w:tr>
      <w:tr w:rsidR="00E9666E" w:rsidTr="0050271D">
        <w:tc>
          <w:tcPr>
            <w:cnfStyle w:val="001000000000" w:firstRow="0" w:lastRow="0" w:firstColumn="1" w:lastColumn="0" w:oddVBand="0" w:evenVBand="0" w:oddHBand="0" w:evenHBand="0" w:firstRowFirstColumn="0" w:firstRowLastColumn="0" w:lastRowFirstColumn="0" w:lastRowLastColumn="0"/>
            <w:tcW w:w="4889" w:type="dxa"/>
          </w:tcPr>
          <w:p w:rsidR="00E9666E" w:rsidRDefault="00E9666E" w:rsidP="0050271D">
            <w:pPr>
              <w:rPr>
                <w:b w:val="0"/>
                <w:i/>
                <w:szCs w:val="20"/>
              </w:rPr>
            </w:pPr>
          </w:p>
          <w:p w:rsidR="00E9666E" w:rsidRPr="002351F3" w:rsidRDefault="00E9666E" w:rsidP="0050271D">
            <w:pPr>
              <w:rPr>
                <w:i/>
                <w:szCs w:val="20"/>
              </w:rPr>
            </w:pPr>
            <w:r w:rsidRPr="002351F3">
              <w:rPr>
                <w:i/>
                <w:szCs w:val="20"/>
              </w:rPr>
              <w:t>Validitet</w:t>
            </w:r>
            <w:r>
              <w:rPr>
                <w:i/>
                <w:szCs w:val="20"/>
              </w:rPr>
              <w:t xml:space="preserve"> (gyldighed)</w:t>
            </w:r>
          </w:p>
          <w:p w:rsidR="00E9666E" w:rsidRDefault="00E9666E" w:rsidP="0050271D">
            <w:pPr>
              <w:rPr>
                <w:b w:val="0"/>
                <w:i/>
                <w:szCs w:val="20"/>
              </w:rPr>
            </w:pPr>
          </w:p>
        </w:tc>
        <w:tc>
          <w:tcPr>
            <w:tcW w:w="4889" w:type="dxa"/>
          </w:tcPr>
          <w:p w:rsidR="00E9666E" w:rsidRDefault="00E9666E" w:rsidP="0050271D">
            <w:pPr>
              <w:cnfStyle w:val="000000000000" w:firstRow="0" w:lastRow="0" w:firstColumn="0" w:lastColumn="0" w:oddVBand="0" w:evenVBand="0" w:oddHBand="0" w:evenHBand="0" w:firstRowFirstColumn="0" w:firstRowLastColumn="0" w:lastRowFirstColumn="0" w:lastRowLastColumn="0"/>
              <w:rPr>
                <w:i/>
                <w:szCs w:val="20"/>
              </w:rPr>
            </w:pPr>
          </w:p>
          <w:p w:rsidR="00E9666E" w:rsidRDefault="00E9666E" w:rsidP="0050271D">
            <w:pPr>
              <w:cnfStyle w:val="000000000000" w:firstRow="0" w:lastRow="0" w:firstColumn="0" w:lastColumn="0" w:oddVBand="0" w:evenVBand="0" w:oddHBand="0" w:evenHBand="0" w:firstRowFirstColumn="0" w:firstRowLastColumn="0" w:lastRowFirstColumn="0" w:lastRowLastColumn="0"/>
              <w:rPr>
                <w:i/>
                <w:szCs w:val="20"/>
              </w:rPr>
            </w:pPr>
            <w:r>
              <w:rPr>
                <w:i/>
                <w:szCs w:val="20"/>
              </w:rPr>
              <w:t xml:space="preserve">Gyldighed handler om, at måle det, man ønsker at måle. </w:t>
            </w:r>
          </w:p>
          <w:p w:rsidR="00E9666E" w:rsidRPr="002351F3" w:rsidRDefault="00E9666E" w:rsidP="0050271D">
            <w:pPr>
              <w:jc w:val="both"/>
              <w:cnfStyle w:val="000000000000" w:firstRow="0" w:lastRow="0" w:firstColumn="0" w:lastColumn="0" w:oddVBand="0" w:evenVBand="0" w:oddHBand="0" w:evenHBand="0" w:firstRowFirstColumn="0" w:firstRowLastColumn="0" w:lastRowFirstColumn="0" w:lastRowLastColumn="0"/>
              <w:rPr>
                <w:szCs w:val="20"/>
              </w:rPr>
            </w:pPr>
          </w:p>
        </w:tc>
      </w:tr>
      <w:tr w:rsidR="00E9666E" w:rsidTr="00502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9" w:type="dxa"/>
          </w:tcPr>
          <w:p w:rsidR="00E9666E" w:rsidRDefault="00E9666E" w:rsidP="0050271D">
            <w:pPr>
              <w:rPr>
                <w:b w:val="0"/>
                <w:i/>
                <w:szCs w:val="20"/>
              </w:rPr>
            </w:pPr>
          </w:p>
          <w:p w:rsidR="00E9666E" w:rsidRDefault="00E9666E" w:rsidP="0050271D">
            <w:pPr>
              <w:rPr>
                <w:b w:val="0"/>
                <w:i/>
                <w:szCs w:val="20"/>
              </w:rPr>
            </w:pPr>
            <w:r w:rsidRPr="002351F3">
              <w:rPr>
                <w:i/>
                <w:szCs w:val="20"/>
              </w:rPr>
              <w:t>Reliabilitet</w:t>
            </w:r>
            <w:r>
              <w:rPr>
                <w:b w:val="0"/>
                <w:i/>
                <w:szCs w:val="20"/>
              </w:rPr>
              <w:t xml:space="preserve"> (</w:t>
            </w:r>
            <w:r w:rsidRPr="002351F3">
              <w:rPr>
                <w:i/>
                <w:szCs w:val="20"/>
              </w:rPr>
              <w:t>pålidelighed</w:t>
            </w:r>
            <w:r>
              <w:rPr>
                <w:b w:val="0"/>
                <w:i/>
                <w:szCs w:val="20"/>
              </w:rPr>
              <w:t>)</w:t>
            </w:r>
          </w:p>
        </w:tc>
        <w:tc>
          <w:tcPr>
            <w:tcW w:w="4889" w:type="dxa"/>
          </w:tcPr>
          <w:p w:rsidR="00E9666E" w:rsidRDefault="00E9666E" w:rsidP="0050271D">
            <w:pPr>
              <w:cnfStyle w:val="000000100000" w:firstRow="0" w:lastRow="0" w:firstColumn="0" w:lastColumn="0" w:oddVBand="0" w:evenVBand="0" w:oddHBand="1" w:evenHBand="0" w:firstRowFirstColumn="0" w:firstRowLastColumn="0" w:lastRowFirstColumn="0" w:lastRowLastColumn="0"/>
              <w:rPr>
                <w:i/>
                <w:szCs w:val="20"/>
              </w:rPr>
            </w:pPr>
          </w:p>
          <w:p w:rsidR="00E9666E" w:rsidRDefault="00E9666E" w:rsidP="0050271D">
            <w:pPr>
              <w:cnfStyle w:val="000000100000" w:firstRow="0" w:lastRow="0" w:firstColumn="0" w:lastColumn="0" w:oddVBand="0" w:evenVBand="0" w:oddHBand="1" w:evenHBand="0" w:firstRowFirstColumn="0" w:firstRowLastColumn="0" w:lastRowFirstColumn="0" w:lastRowLastColumn="0"/>
              <w:rPr>
                <w:i/>
                <w:szCs w:val="20"/>
              </w:rPr>
            </w:pPr>
            <w:r>
              <w:rPr>
                <w:i/>
                <w:szCs w:val="20"/>
              </w:rPr>
              <w:t xml:space="preserve">Er den måde vi har indsamlet data på pålidelig? Hvis vi gentager fx interviewundersøgelsen, ville vi så få de samme resultater igen? </w:t>
            </w:r>
          </w:p>
          <w:p w:rsidR="00E9666E" w:rsidRDefault="00E9666E" w:rsidP="0050271D">
            <w:pPr>
              <w:cnfStyle w:val="000000100000" w:firstRow="0" w:lastRow="0" w:firstColumn="0" w:lastColumn="0" w:oddVBand="0" w:evenVBand="0" w:oddHBand="1" w:evenHBand="0" w:firstRowFirstColumn="0" w:firstRowLastColumn="0" w:lastRowFirstColumn="0" w:lastRowLastColumn="0"/>
              <w:rPr>
                <w:i/>
                <w:szCs w:val="20"/>
              </w:rPr>
            </w:pPr>
          </w:p>
          <w:p w:rsidR="00E9666E" w:rsidRDefault="00E9666E" w:rsidP="0050271D">
            <w:pPr>
              <w:cnfStyle w:val="000000100000" w:firstRow="0" w:lastRow="0" w:firstColumn="0" w:lastColumn="0" w:oddVBand="0" w:evenVBand="0" w:oddHBand="1" w:evenHBand="0" w:firstRowFirstColumn="0" w:firstRowLastColumn="0" w:lastRowFirstColumn="0" w:lastRowLastColumn="0"/>
              <w:rPr>
                <w:i/>
                <w:szCs w:val="20"/>
              </w:rPr>
            </w:pPr>
            <w:r>
              <w:rPr>
                <w:i/>
                <w:szCs w:val="20"/>
              </w:rPr>
              <w:t xml:space="preserve">I interviews er der generelt en meget lav grad af reliabilitet, fordi en person stort set aldrig vil svare eller fortælle præcist det samme, som første gang man interviewede dem. Man kan sjældent gentage et interview og få præcis de samme oplysninger.  </w:t>
            </w:r>
          </w:p>
        </w:tc>
      </w:tr>
    </w:tbl>
    <w:p w:rsidR="00DB0515" w:rsidRDefault="00DB0515" w:rsidP="00E9666E">
      <w:bookmarkStart w:id="0" w:name="_GoBack"/>
      <w:bookmarkEnd w:id="0"/>
    </w:p>
    <w:sectPr w:rsidR="00DB0515" w:rsidSect="00463119">
      <w:footerReference w:type="default" r:id="rId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349287"/>
      <w:docPartObj>
        <w:docPartGallery w:val="Page Numbers (Bottom of Page)"/>
        <w:docPartUnique/>
      </w:docPartObj>
    </w:sdtPr>
    <w:sdtEndPr/>
    <w:sdtContent>
      <w:p w:rsidR="00510FDE" w:rsidRDefault="00E9666E">
        <w:pPr>
          <w:pStyle w:val="Sidefod"/>
          <w:jc w:val="right"/>
        </w:pPr>
        <w:r>
          <w:fldChar w:fldCharType="begin"/>
        </w:r>
        <w:r>
          <w:instrText>PAGE   \* MERGEFORMAT</w:instrText>
        </w:r>
        <w:r>
          <w:fldChar w:fldCharType="separate"/>
        </w:r>
        <w:r>
          <w:rPr>
            <w:noProof/>
          </w:rPr>
          <w:t>1</w:t>
        </w:r>
        <w:r>
          <w:rPr>
            <w:noProof/>
          </w:rPr>
          <w:fldChar w:fldCharType="end"/>
        </w:r>
      </w:p>
    </w:sdtContent>
  </w:sdt>
  <w:p w:rsidR="00510FDE" w:rsidRDefault="00E9666E">
    <w:pPr>
      <w:pStyle w:val="Sidefod"/>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65895CA"/>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617C2CE4"/>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04747EB"/>
    <w:multiLevelType w:val="hybridMultilevel"/>
    <w:tmpl w:val="77D4964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7D364BB7"/>
    <w:multiLevelType w:val="hybridMultilevel"/>
    <w:tmpl w:val="520AA2C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66E"/>
    <w:rsid w:val="00DB0515"/>
    <w:rsid w:val="00E9666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66E"/>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E9666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9666E"/>
    <w:rPr>
      <w:rFonts w:ascii="Tahoma" w:hAnsi="Tahoma" w:cs="Tahoma"/>
      <w:sz w:val="16"/>
      <w:szCs w:val="16"/>
    </w:rPr>
  </w:style>
  <w:style w:type="table" w:styleId="Tabel-Gitter">
    <w:name w:val="Table Grid"/>
    <w:basedOn w:val="Tabel-Normal"/>
    <w:uiPriority w:val="59"/>
    <w:rsid w:val="00E9666E"/>
    <w:pPr>
      <w:spacing w:after="0" w:line="240" w:lineRule="auto"/>
    </w:pPr>
    <w:rPr>
      <w:rFonts w:ascii="Arial" w:hAnsi="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ysliste">
    <w:name w:val="Light List"/>
    <w:basedOn w:val="Tabel-Normal"/>
    <w:uiPriority w:val="61"/>
    <w:rsid w:val="00E9666E"/>
    <w:pPr>
      <w:spacing w:after="0" w:line="240" w:lineRule="auto"/>
    </w:pPr>
    <w:rPr>
      <w:rFonts w:ascii="Arial" w:hAnsi="Arial"/>
      <w:sz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Opstilling-punkttegn">
    <w:name w:val="List Bullet"/>
    <w:basedOn w:val="Normal"/>
    <w:uiPriority w:val="99"/>
    <w:unhideWhenUsed/>
    <w:rsid w:val="00E9666E"/>
    <w:pPr>
      <w:numPr>
        <w:numId w:val="2"/>
      </w:numPr>
      <w:contextualSpacing/>
    </w:pPr>
    <w:rPr>
      <w:rFonts w:asciiTheme="minorHAnsi" w:hAnsiTheme="minorHAnsi"/>
      <w:sz w:val="22"/>
    </w:rPr>
  </w:style>
  <w:style w:type="paragraph" w:styleId="Billedtekst">
    <w:name w:val="caption"/>
    <w:basedOn w:val="Normal"/>
    <w:next w:val="Normal"/>
    <w:uiPriority w:val="35"/>
    <w:unhideWhenUsed/>
    <w:qFormat/>
    <w:rsid w:val="00E9666E"/>
    <w:pPr>
      <w:spacing w:line="240" w:lineRule="auto"/>
    </w:pPr>
    <w:rPr>
      <w:b/>
      <w:bCs/>
      <w:color w:val="4F81BD" w:themeColor="accent1"/>
      <w:sz w:val="18"/>
      <w:szCs w:val="18"/>
    </w:rPr>
  </w:style>
  <w:style w:type="character" w:customStyle="1" w:styleId="SurveyXactClosedCheckbox">
    <w:name w:val="SurveyXact Closed Checkbox"/>
    <w:rsid w:val="00E9666E"/>
    <w:rPr>
      <w:sz w:val="24"/>
    </w:rPr>
  </w:style>
  <w:style w:type="character" w:customStyle="1" w:styleId="SurveyXactClosedVerticalChoiceValue">
    <w:name w:val="SurveyXact Closed Vertical Choice Value"/>
    <w:rsid w:val="00E9666E"/>
    <w:rPr>
      <w:sz w:val="16"/>
    </w:rPr>
  </w:style>
  <w:style w:type="paragraph" w:customStyle="1" w:styleId="SurveyXactQuestionTitle">
    <w:name w:val="SurveyXact Question Title"/>
    <w:basedOn w:val="Normal"/>
    <w:next w:val="Normal"/>
    <w:rsid w:val="00E9666E"/>
    <w:pPr>
      <w:keepNext/>
      <w:spacing w:before="200" w:after="0" w:line="312" w:lineRule="auto"/>
      <w:outlineLvl w:val="3"/>
    </w:pPr>
    <w:rPr>
      <w:rFonts w:ascii="Arial Unicode MS" w:eastAsia="Times New Roman" w:hAnsi="Arial Unicode MS" w:cs="Verdana"/>
      <w:b/>
      <w:sz w:val="22"/>
      <w:szCs w:val="20"/>
      <w:lang w:eastAsia="da-DK"/>
    </w:rPr>
  </w:style>
  <w:style w:type="paragraph" w:customStyle="1" w:styleId="SurveyXactClosedVerticalChoices">
    <w:name w:val="SurveyXact Closed Vertical Choices"/>
    <w:basedOn w:val="Normal"/>
    <w:next w:val="Normal"/>
    <w:rsid w:val="00E9666E"/>
    <w:pPr>
      <w:tabs>
        <w:tab w:val="left" w:pos="510"/>
        <w:tab w:val="left" w:pos="794"/>
      </w:tabs>
      <w:spacing w:after="0" w:line="312" w:lineRule="auto"/>
      <w:ind w:left="794" w:hanging="794"/>
    </w:pPr>
    <w:rPr>
      <w:rFonts w:ascii="Arial Unicode MS" w:eastAsia="Times New Roman" w:hAnsi="Arial Unicode MS" w:cs="Verdana"/>
      <w:szCs w:val="20"/>
      <w:lang w:eastAsia="da-DK"/>
    </w:rPr>
  </w:style>
  <w:style w:type="paragraph" w:customStyle="1" w:styleId="SurveyXactOpenUnderline">
    <w:name w:val="SurveyXact Open Underline"/>
    <w:basedOn w:val="Normal"/>
    <w:rsid w:val="00E9666E"/>
    <w:pPr>
      <w:spacing w:after="0" w:line="312" w:lineRule="auto"/>
    </w:pPr>
    <w:rPr>
      <w:rFonts w:ascii="Arial Unicode MS" w:eastAsia="Times New Roman" w:hAnsi="Arial Unicode MS" w:cs="Verdana"/>
      <w:sz w:val="22"/>
      <w:szCs w:val="20"/>
      <w:lang w:eastAsia="da-DK"/>
    </w:rPr>
  </w:style>
  <w:style w:type="paragraph" w:customStyle="1" w:styleId="SurveyXactHorizontalChoiceHeading">
    <w:name w:val="SurveyXact Horizontal Choice Heading"/>
    <w:basedOn w:val="Normal"/>
    <w:rsid w:val="00E9666E"/>
    <w:pPr>
      <w:spacing w:after="0" w:line="312" w:lineRule="auto"/>
      <w:jc w:val="center"/>
    </w:pPr>
    <w:rPr>
      <w:rFonts w:ascii="Arial Unicode MS" w:eastAsia="Times New Roman" w:hAnsi="Arial Unicode MS" w:cs="Verdana"/>
      <w:b/>
      <w:sz w:val="16"/>
      <w:szCs w:val="20"/>
      <w:lang w:eastAsia="da-DK"/>
    </w:rPr>
  </w:style>
  <w:style w:type="paragraph" w:customStyle="1" w:styleId="SurveyXactClosedHorizontalChoice">
    <w:name w:val="SurveyXact Closed Horizontal Choice"/>
    <w:basedOn w:val="Normal"/>
    <w:rsid w:val="00E9666E"/>
    <w:pPr>
      <w:spacing w:after="0" w:line="312" w:lineRule="auto"/>
      <w:jc w:val="center"/>
    </w:pPr>
    <w:rPr>
      <w:rFonts w:ascii="Arial Unicode MS" w:eastAsia="Times New Roman" w:hAnsi="Arial Unicode MS" w:cs="Verdana"/>
      <w:sz w:val="16"/>
      <w:szCs w:val="20"/>
      <w:lang w:eastAsia="da-DK"/>
    </w:rPr>
  </w:style>
  <w:style w:type="character" w:styleId="Hyperlink">
    <w:name w:val="Hyperlink"/>
    <w:basedOn w:val="Standardskrifttypeiafsnit"/>
    <w:uiPriority w:val="99"/>
    <w:unhideWhenUsed/>
    <w:rsid w:val="00E9666E"/>
    <w:rPr>
      <w:color w:val="0000FF" w:themeColor="hyperlink"/>
      <w:u w:val="single"/>
    </w:rPr>
  </w:style>
  <w:style w:type="paragraph" w:styleId="Sidehoved">
    <w:name w:val="header"/>
    <w:basedOn w:val="Normal"/>
    <w:link w:val="SidehovedTegn"/>
    <w:uiPriority w:val="99"/>
    <w:unhideWhenUsed/>
    <w:rsid w:val="00E9666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9666E"/>
    <w:rPr>
      <w:rFonts w:ascii="Arial" w:hAnsi="Arial"/>
      <w:sz w:val="20"/>
    </w:rPr>
  </w:style>
  <w:style w:type="paragraph" w:styleId="Sidefod">
    <w:name w:val="footer"/>
    <w:basedOn w:val="Normal"/>
    <w:link w:val="SidefodTegn"/>
    <w:uiPriority w:val="99"/>
    <w:unhideWhenUsed/>
    <w:rsid w:val="00E9666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9666E"/>
    <w:rPr>
      <w:rFonts w:ascii="Arial" w:hAnsi="Arial"/>
      <w:sz w:val="20"/>
    </w:rPr>
  </w:style>
  <w:style w:type="paragraph" w:styleId="NormalWeb">
    <w:name w:val="Normal (Web)"/>
    <w:basedOn w:val="Normal"/>
    <w:uiPriority w:val="99"/>
    <w:semiHidden/>
    <w:unhideWhenUsed/>
    <w:rsid w:val="00E9666E"/>
    <w:pPr>
      <w:spacing w:before="100" w:beforeAutospacing="1" w:after="100" w:afterAutospacing="1" w:line="240" w:lineRule="auto"/>
    </w:pPr>
    <w:rPr>
      <w:rFonts w:ascii="Times New Roman" w:eastAsiaTheme="minorEastAsia" w:hAnsi="Times New Roman" w:cs="Times New Roman"/>
      <w:sz w:val="24"/>
      <w:szCs w:val="24"/>
      <w:lang w:eastAsia="da-DK"/>
    </w:rPr>
  </w:style>
  <w:style w:type="character" w:customStyle="1" w:styleId="apple-converted-space">
    <w:name w:val="apple-converted-space"/>
    <w:basedOn w:val="Standardskrifttypeiafsnit"/>
    <w:rsid w:val="00E9666E"/>
  </w:style>
  <w:style w:type="paragraph" w:styleId="Opstilling-talellerbogst">
    <w:name w:val="List Number"/>
    <w:basedOn w:val="Normal"/>
    <w:uiPriority w:val="99"/>
    <w:unhideWhenUsed/>
    <w:rsid w:val="00E9666E"/>
    <w:pPr>
      <w:numPr>
        <w:numId w:val="3"/>
      </w:numPr>
      <w:contextualSpacing/>
    </w:pPr>
    <w:rPr>
      <w:rFonts w:asciiTheme="minorHAnsi" w:eastAsiaTheme="minorEastAsia" w:hAnsiTheme="minorHAnsi"/>
      <w:sz w:val="22"/>
      <w:lang w:eastAsia="da-DK"/>
    </w:rPr>
  </w:style>
  <w:style w:type="paragraph" w:styleId="Listeafsnit">
    <w:name w:val="List Paragraph"/>
    <w:basedOn w:val="Normal"/>
    <w:uiPriority w:val="34"/>
    <w:qFormat/>
    <w:rsid w:val="00E966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66E"/>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E9666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9666E"/>
    <w:rPr>
      <w:rFonts w:ascii="Tahoma" w:hAnsi="Tahoma" w:cs="Tahoma"/>
      <w:sz w:val="16"/>
      <w:szCs w:val="16"/>
    </w:rPr>
  </w:style>
  <w:style w:type="table" w:styleId="Tabel-Gitter">
    <w:name w:val="Table Grid"/>
    <w:basedOn w:val="Tabel-Normal"/>
    <w:uiPriority w:val="59"/>
    <w:rsid w:val="00E9666E"/>
    <w:pPr>
      <w:spacing w:after="0" w:line="240" w:lineRule="auto"/>
    </w:pPr>
    <w:rPr>
      <w:rFonts w:ascii="Arial" w:hAnsi="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ysliste">
    <w:name w:val="Light List"/>
    <w:basedOn w:val="Tabel-Normal"/>
    <w:uiPriority w:val="61"/>
    <w:rsid w:val="00E9666E"/>
    <w:pPr>
      <w:spacing w:after="0" w:line="240" w:lineRule="auto"/>
    </w:pPr>
    <w:rPr>
      <w:rFonts w:ascii="Arial" w:hAnsi="Arial"/>
      <w:sz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Opstilling-punkttegn">
    <w:name w:val="List Bullet"/>
    <w:basedOn w:val="Normal"/>
    <w:uiPriority w:val="99"/>
    <w:unhideWhenUsed/>
    <w:rsid w:val="00E9666E"/>
    <w:pPr>
      <w:numPr>
        <w:numId w:val="2"/>
      </w:numPr>
      <w:contextualSpacing/>
    </w:pPr>
    <w:rPr>
      <w:rFonts w:asciiTheme="minorHAnsi" w:hAnsiTheme="minorHAnsi"/>
      <w:sz w:val="22"/>
    </w:rPr>
  </w:style>
  <w:style w:type="paragraph" w:styleId="Billedtekst">
    <w:name w:val="caption"/>
    <w:basedOn w:val="Normal"/>
    <w:next w:val="Normal"/>
    <w:uiPriority w:val="35"/>
    <w:unhideWhenUsed/>
    <w:qFormat/>
    <w:rsid w:val="00E9666E"/>
    <w:pPr>
      <w:spacing w:line="240" w:lineRule="auto"/>
    </w:pPr>
    <w:rPr>
      <w:b/>
      <w:bCs/>
      <w:color w:val="4F81BD" w:themeColor="accent1"/>
      <w:sz w:val="18"/>
      <w:szCs w:val="18"/>
    </w:rPr>
  </w:style>
  <w:style w:type="character" w:customStyle="1" w:styleId="SurveyXactClosedCheckbox">
    <w:name w:val="SurveyXact Closed Checkbox"/>
    <w:rsid w:val="00E9666E"/>
    <w:rPr>
      <w:sz w:val="24"/>
    </w:rPr>
  </w:style>
  <w:style w:type="character" w:customStyle="1" w:styleId="SurveyXactClosedVerticalChoiceValue">
    <w:name w:val="SurveyXact Closed Vertical Choice Value"/>
    <w:rsid w:val="00E9666E"/>
    <w:rPr>
      <w:sz w:val="16"/>
    </w:rPr>
  </w:style>
  <w:style w:type="paragraph" w:customStyle="1" w:styleId="SurveyXactQuestionTitle">
    <w:name w:val="SurveyXact Question Title"/>
    <w:basedOn w:val="Normal"/>
    <w:next w:val="Normal"/>
    <w:rsid w:val="00E9666E"/>
    <w:pPr>
      <w:keepNext/>
      <w:spacing w:before="200" w:after="0" w:line="312" w:lineRule="auto"/>
      <w:outlineLvl w:val="3"/>
    </w:pPr>
    <w:rPr>
      <w:rFonts w:ascii="Arial Unicode MS" w:eastAsia="Times New Roman" w:hAnsi="Arial Unicode MS" w:cs="Verdana"/>
      <w:b/>
      <w:sz w:val="22"/>
      <w:szCs w:val="20"/>
      <w:lang w:eastAsia="da-DK"/>
    </w:rPr>
  </w:style>
  <w:style w:type="paragraph" w:customStyle="1" w:styleId="SurveyXactClosedVerticalChoices">
    <w:name w:val="SurveyXact Closed Vertical Choices"/>
    <w:basedOn w:val="Normal"/>
    <w:next w:val="Normal"/>
    <w:rsid w:val="00E9666E"/>
    <w:pPr>
      <w:tabs>
        <w:tab w:val="left" w:pos="510"/>
        <w:tab w:val="left" w:pos="794"/>
      </w:tabs>
      <w:spacing w:after="0" w:line="312" w:lineRule="auto"/>
      <w:ind w:left="794" w:hanging="794"/>
    </w:pPr>
    <w:rPr>
      <w:rFonts w:ascii="Arial Unicode MS" w:eastAsia="Times New Roman" w:hAnsi="Arial Unicode MS" w:cs="Verdana"/>
      <w:szCs w:val="20"/>
      <w:lang w:eastAsia="da-DK"/>
    </w:rPr>
  </w:style>
  <w:style w:type="paragraph" w:customStyle="1" w:styleId="SurveyXactOpenUnderline">
    <w:name w:val="SurveyXact Open Underline"/>
    <w:basedOn w:val="Normal"/>
    <w:rsid w:val="00E9666E"/>
    <w:pPr>
      <w:spacing w:after="0" w:line="312" w:lineRule="auto"/>
    </w:pPr>
    <w:rPr>
      <w:rFonts w:ascii="Arial Unicode MS" w:eastAsia="Times New Roman" w:hAnsi="Arial Unicode MS" w:cs="Verdana"/>
      <w:sz w:val="22"/>
      <w:szCs w:val="20"/>
      <w:lang w:eastAsia="da-DK"/>
    </w:rPr>
  </w:style>
  <w:style w:type="paragraph" w:customStyle="1" w:styleId="SurveyXactHorizontalChoiceHeading">
    <w:name w:val="SurveyXact Horizontal Choice Heading"/>
    <w:basedOn w:val="Normal"/>
    <w:rsid w:val="00E9666E"/>
    <w:pPr>
      <w:spacing w:after="0" w:line="312" w:lineRule="auto"/>
      <w:jc w:val="center"/>
    </w:pPr>
    <w:rPr>
      <w:rFonts w:ascii="Arial Unicode MS" w:eastAsia="Times New Roman" w:hAnsi="Arial Unicode MS" w:cs="Verdana"/>
      <w:b/>
      <w:sz w:val="16"/>
      <w:szCs w:val="20"/>
      <w:lang w:eastAsia="da-DK"/>
    </w:rPr>
  </w:style>
  <w:style w:type="paragraph" w:customStyle="1" w:styleId="SurveyXactClosedHorizontalChoice">
    <w:name w:val="SurveyXact Closed Horizontal Choice"/>
    <w:basedOn w:val="Normal"/>
    <w:rsid w:val="00E9666E"/>
    <w:pPr>
      <w:spacing w:after="0" w:line="312" w:lineRule="auto"/>
      <w:jc w:val="center"/>
    </w:pPr>
    <w:rPr>
      <w:rFonts w:ascii="Arial Unicode MS" w:eastAsia="Times New Roman" w:hAnsi="Arial Unicode MS" w:cs="Verdana"/>
      <w:sz w:val="16"/>
      <w:szCs w:val="20"/>
      <w:lang w:eastAsia="da-DK"/>
    </w:rPr>
  </w:style>
  <w:style w:type="character" w:styleId="Hyperlink">
    <w:name w:val="Hyperlink"/>
    <w:basedOn w:val="Standardskrifttypeiafsnit"/>
    <w:uiPriority w:val="99"/>
    <w:unhideWhenUsed/>
    <w:rsid w:val="00E9666E"/>
    <w:rPr>
      <w:color w:val="0000FF" w:themeColor="hyperlink"/>
      <w:u w:val="single"/>
    </w:rPr>
  </w:style>
  <w:style w:type="paragraph" w:styleId="Sidehoved">
    <w:name w:val="header"/>
    <w:basedOn w:val="Normal"/>
    <w:link w:val="SidehovedTegn"/>
    <w:uiPriority w:val="99"/>
    <w:unhideWhenUsed/>
    <w:rsid w:val="00E9666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9666E"/>
    <w:rPr>
      <w:rFonts w:ascii="Arial" w:hAnsi="Arial"/>
      <w:sz w:val="20"/>
    </w:rPr>
  </w:style>
  <w:style w:type="paragraph" w:styleId="Sidefod">
    <w:name w:val="footer"/>
    <w:basedOn w:val="Normal"/>
    <w:link w:val="SidefodTegn"/>
    <w:uiPriority w:val="99"/>
    <w:unhideWhenUsed/>
    <w:rsid w:val="00E9666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9666E"/>
    <w:rPr>
      <w:rFonts w:ascii="Arial" w:hAnsi="Arial"/>
      <w:sz w:val="20"/>
    </w:rPr>
  </w:style>
  <w:style w:type="paragraph" w:styleId="NormalWeb">
    <w:name w:val="Normal (Web)"/>
    <w:basedOn w:val="Normal"/>
    <w:uiPriority w:val="99"/>
    <w:semiHidden/>
    <w:unhideWhenUsed/>
    <w:rsid w:val="00E9666E"/>
    <w:pPr>
      <w:spacing w:before="100" w:beforeAutospacing="1" w:after="100" w:afterAutospacing="1" w:line="240" w:lineRule="auto"/>
    </w:pPr>
    <w:rPr>
      <w:rFonts w:ascii="Times New Roman" w:eastAsiaTheme="minorEastAsia" w:hAnsi="Times New Roman" w:cs="Times New Roman"/>
      <w:sz w:val="24"/>
      <w:szCs w:val="24"/>
      <w:lang w:eastAsia="da-DK"/>
    </w:rPr>
  </w:style>
  <w:style w:type="character" w:customStyle="1" w:styleId="apple-converted-space">
    <w:name w:val="apple-converted-space"/>
    <w:basedOn w:val="Standardskrifttypeiafsnit"/>
    <w:rsid w:val="00E9666E"/>
  </w:style>
  <w:style w:type="paragraph" w:styleId="Opstilling-talellerbogst">
    <w:name w:val="List Number"/>
    <w:basedOn w:val="Normal"/>
    <w:uiPriority w:val="99"/>
    <w:unhideWhenUsed/>
    <w:rsid w:val="00E9666E"/>
    <w:pPr>
      <w:numPr>
        <w:numId w:val="3"/>
      </w:numPr>
      <w:contextualSpacing/>
    </w:pPr>
    <w:rPr>
      <w:rFonts w:asciiTheme="minorHAnsi" w:eastAsiaTheme="minorEastAsia" w:hAnsiTheme="minorHAnsi"/>
      <w:sz w:val="22"/>
      <w:lang w:eastAsia="da-DK"/>
    </w:rPr>
  </w:style>
  <w:style w:type="paragraph" w:styleId="Listeafsnit">
    <w:name w:val="List Paragraph"/>
    <w:basedOn w:val="Normal"/>
    <w:uiPriority w:val="34"/>
    <w:qFormat/>
    <w:rsid w:val="00E96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629</Words>
  <Characters>3840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Professionshøjskolen Metropol</Company>
  <LinksUpToDate>false</LinksUpToDate>
  <CharactersWithSpaces>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lotr</dc:creator>
  <cp:keywords/>
  <dc:description/>
  <cp:lastModifiedBy>lotr</cp:lastModifiedBy>
  <cp:revision>1</cp:revision>
  <dcterms:created xsi:type="dcterms:W3CDTF">2014-10-08T08:44:00Z</dcterms:created>
  <dcterms:modified xsi:type="dcterms:W3CDTF">2014-10-08T08:50:00Z</dcterms:modified>
</cp:coreProperties>
</file>