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2D" w:rsidRPr="0029599B" w:rsidRDefault="00D1572D" w:rsidP="00D1572D">
      <w:pPr>
        <w:rPr>
          <w:b/>
          <w:sz w:val="24"/>
          <w:u w:val="single"/>
        </w:rPr>
      </w:pPr>
      <w:r w:rsidRPr="0029599B">
        <w:rPr>
          <w:b/>
          <w:sz w:val="24"/>
          <w:u w:val="single"/>
        </w:rPr>
        <w:t xml:space="preserve">Før du går i gang </w:t>
      </w:r>
    </w:p>
    <w:p w:rsidR="00D1572D" w:rsidRDefault="00D1572D" w:rsidP="00D1572D">
      <w:pPr>
        <w:rPr>
          <w:szCs w:val="20"/>
        </w:rPr>
      </w:pPr>
      <w:r>
        <w:rPr>
          <w:szCs w:val="20"/>
        </w:rPr>
        <w:t xml:space="preserve">Før du går i gang med at undersøge et område du er interesseret i at vide mere om fx, er det vigtigt at overveje, hvordan du mest hensigtsmæssigt kan gribe evalueringen/undersøgelse an. Herunder ses de fire centrale elementer i en evaluering/undersøgelse.  </w:t>
      </w:r>
    </w:p>
    <w:p w:rsidR="00D1572D" w:rsidRDefault="00D1572D" w:rsidP="00D1572D">
      <w:pPr>
        <w:rPr>
          <w:szCs w:val="20"/>
        </w:rPr>
      </w:pPr>
      <w:r>
        <w:rPr>
          <w:noProof/>
          <w:szCs w:val="20"/>
          <w:lang w:eastAsia="da-DK"/>
        </w:rPr>
        <w:drawing>
          <wp:inline distT="0" distB="0" distL="0" distR="0" wp14:anchorId="70938A56" wp14:editId="672EF808">
            <wp:extent cx="5781675" cy="1209675"/>
            <wp:effectExtent l="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1572D" w:rsidRDefault="00D1572D" w:rsidP="00D1572D">
      <w:pPr>
        <w:rPr>
          <w:szCs w:val="20"/>
        </w:rPr>
      </w:pPr>
      <w:r>
        <w:rPr>
          <w:szCs w:val="20"/>
        </w:rPr>
        <w:t xml:space="preserve">Afklaringen af, hvad man ønsker viden om er helt central i arbejdet med evaluering. Start derfor altid med at formuler et klart undersøgelsesspørgsmål, der indfanger det emne du ønsker at vide mere om. </w:t>
      </w:r>
    </w:p>
    <w:p w:rsidR="00D1572D" w:rsidRDefault="00D1572D" w:rsidP="00D1572D">
      <w:pPr>
        <w:rPr>
          <w:szCs w:val="20"/>
        </w:rPr>
      </w:pPr>
      <w:r>
        <w:rPr>
          <w:szCs w:val="20"/>
        </w:rPr>
        <w:t xml:space="preserve">Når du besvarer et undersøgelsesspørgsmål kan du anvende forskellige metoder. Læs mere under </w:t>
      </w:r>
      <w:r w:rsidRPr="00BF1AFE">
        <w:rPr>
          <w:color w:val="548DD4" w:themeColor="text2" w:themeTint="99"/>
          <w:szCs w:val="20"/>
          <w:u w:val="single"/>
        </w:rPr>
        <w:t>Om overordnet metodevalg</w:t>
      </w:r>
      <w:bookmarkStart w:id="0" w:name="_GoBack"/>
      <w:bookmarkEnd w:id="0"/>
    </w:p>
    <w:sectPr w:rsidR="00D1572D" w:rsidSect="00463119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349287"/>
      <w:docPartObj>
        <w:docPartGallery w:val="Page Numbers (Bottom of Page)"/>
        <w:docPartUnique/>
      </w:docPartObj>
    </w:sdtPr>
    <w:sdtEndPr/>
    <w:sdtContent>
      <w:p w:rsidR="00510FDE" w:rsidRDefault="00D1572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0FDE" w:rsidRDefault="00D1572D">
    <w:pPr>
      <w:pStyle w:val="Sidefod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65895C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17C2CE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747EB"/>
    <w:multiLevelType w:val="hybridMultilevel"/>
    <w:tmpl w:val="77D4964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64BB7"/>
    <w:multiLevelType w:val="hybridMultilevel"/>
    <w:tmpl w:val="520AA2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2D"/>
    <w:rsid w:val="00D1572D"/>
    <w:rsid w:val="00DB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2D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572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1572D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liste">
    <w:name w:val="Light List"/>
    <w:basedOn w:val="Tabel-Normal"/>
    <w:uiPriority w:val="61"/>
    <w:rsid w:val="00D1572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Opstilling-punkttegn">
    <w:name w:val="List Bullet"/>
    <w:basedOn w:val="Normal"/>
    <w:uiPriority w:val="99"/>
    <w:unhideWhenUsed/>
    <w:rsid w:val="00D1572D"/>
    <w:pPr>
      <w:numPr>
        <w:numId w:val="2"/>
      </w:numPr>
      <w:contextualSpacing/>
    </w:pPr>
    <w:rPr>
      <w:rFonts w:asciiTheme="minorHAnsi" w:hAnsiTheme="minorHAnsi"/>
      <w:sz w:val="22"/>
    </w:rPr>
  </w:style>
  <w:style w:type="paragraph" w:styleId="Billedtekst">
    <w:name w:val="caption"/>
    <w:basedOn w:val="Normal"/>
    <w:next w:val="Normal"/>
    <w:uiPriority w:val="35"/>
    <w:unhideWhenUsed/>
    <w:qFormat/>
    <w:rsid w:val="00D157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urveyXactClosedCheckbox">
    <w:name w:val="SurveyXact Closed Checkbox"/>
    <w:rsid w:val="00D1572D"/>
    <w:rPr>
      <w:sz w:val="24"/>
    </w:rPr>
  </w:style>
  <w:style w:type="character" w:customStyle="1" w:styleId="SurveyXactClosedVerticalChoiceValue">
    <w:name w:val="SurveyXact Closed Vertical Choice Value"/>
    <w:rsid w:val="00D1572D"/>
    <w:rPr>
      <w:sz w:val="16"/>
    </w:rPr>
  </w:style>
  <w:style w:type="paragraph" w:customStyle="1" w:styleId="SurveyXactQuestionTitle">
    <w:name w:val="SurveyXact Question Title"/>
    <w:basedOn w:val="Normal"/>
    <w:next w:val="Normal"/>
    <w:rsid w:val="00D1572D"/>
    <w:pPr>
      <w:keepNext/>
      <w:spacing w:before="200" w:after="0" w:line="312" w:lineRule="auto"/>
      <w:outlineLvl w:val="3"/>
    </w:pPr>
    <w:rPr>
      <w:rFonts w:ascii="Arial Unicode MS" w:eastAsia="Times New Roman" w:hAnsi="Arial Unicode MS" w:cs="Verdana"/>
      <w:b/>
      <w:sz w:val="22"/>
      <w:szCs w:val="20"/>
      <w:lang w:eastAsia="da-DK"/>
    </w:rPr>
  </w:style>
  <w:style w:type="paragraph" w:customStyle="1" w:styleId="SurveyXactClosedVerticalChoices">
    <w:name w:val="SurveyXact Closed Vertical Choices"/>
    <w:basedOn w:val="Normal"/>
    <w:next w:val="Normal"/>
    <w:rsid w:val="00D1572D"/>
    <w:pPr>
      <w:tabs>
        <w:tab w:val="left" w:pos="510"/>
        <w:tab w:val="left" w:pos="794"/>
      </w:tabs>
      <w:spacing w:after="0" w:line="312" w:lineRule="auto"/>
      <w:ind w:left="794" w:hanging="794"/>
    </w:pPr>
    <w:rPr>
      <w:rFonts w:ascii="Arial Unicode MS" w:eastAsia="Times New Roman" w:hAnsi="Arial Unicode MS" w:cs="Verdana"/>
      <w:szCs w:val="20"/>
      <w:lang w:eastAsia="da-DK"/>
    </w:rPr>
  </w:style>
  <w:style w:type="paragraph" w:customStyle="1" w:styleId="SurveyXactOpenUnderline">
    <w:name w:val="SurveyXact Open Underline"/>
    <w:basedOn w:val="Normal"/>
    <w:rsid w:val="00D1572D"/>
    <w:pPr>
      <w:spacing w:after="0" w:line="312" w:lineRule="auto"/>
    </w:pPr>
    <w:rPr>
      <w:rFonts w:ascii="Arial Unicode MS" w:eastAsia="Times New Roman" w:hAnsi="Arial Unicode MS" w:cs="Verdana"/>
      <w:sz w:val="22"/>
      <w:szCs w:val="20"/>
      <w:lang w:eastAsia="da-DK"/>
    </w:rPr>
  </w:style>
  <w:style w:type="paragraph" w:customStyle="1" w:styleId="SurveyXactHorizontalChoiceHeading">
    <w:name w:val="SurveyXact Horizontal Choice Heading"/>
    <w:basedOn w:val="Normal"/>
    <w:rsid w:val="00D1572D"/>
    <w:pPr>
      <w:spacing w:after="0" w:line="312" w:lineRule="auto"/>
      <w:jc w:val="center"/>
    </w:pPr>
    <w:rPr>
      <w:rFonts w:ascii="Arial Unicode MS" w:eastAsia="Times New Roman" w:hAnsi="Arial Unicode MS" w:cs="Verdana"/>
      <w:b/>
      <w:sz w:val="16"/>
      <w:szCs w:val="20"/>
      <w:lang w:eastAsia="da-DK"/>
    </w:rPr>
  </w:style>
  <w:style w:type="paragraph" w:customStyle="1" w:styleId="SurveyXactClosedHorizontalChoice">
    <w:name w:val="SurveyXact Closed Horizontal Choice"/>
    <w:basedOn w:val="Normal"/>
    <w:rsid w:val="00D1572D"/>
    <w:pPr>
      <w:spacing w:after="0" w:line="312" w:lineRule="auto"/>
      <w:jc w:val="center"/>
    </w:pPr>
    <w:rPr>
      <w:rFonts w:ascii="Arial Unicode MS" w:eastAsia="Times New Roman" w:hAnsi="Arial Unicode MS" w:cs="Verdana"/>
      <w:sz w:val="16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D1572D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15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572D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D15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572D"/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D157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D1572D"/>
  </w:style>
  <w:style w:type="paragraph" w:styleId="Opstilling-talellerbogst">
    <w:name w:val="List Number"/>
    <w:basedOn w:val="Normal"/>
    <w:uiPriority w:val="99"/>
    <w:unhideWhenUsed/>
    <w:rsid w:val="00D1572D"/>
    <w:pPr>
      <w:numPr>
        <w:numId w:val="3"/>
      </w:numPr>
      <w:contextualSpacing/>
    </w:pPr>
    <w:rPr>
      <w:rFonts w:asciiTheme="minorHAnsi" w:eastAsiaTheme="minorEastAsia" w:hAnsiTheme="minorHAnsi"/>
      <w:sz w:val="22"/>
      <w:lang w:eastAsia="da-DK"/>
    </w:rPr>
  </w:style>
  <w:style w:type="paragraph" w:styleId="Listeafsnit">
    <w:name w:val="List Paragraph"/>
    <w:basedOn w:val="Normal"/>
    <w:uiPriority w:val="34"/>
    <w:qFormat/>
    <w:rsid w:val="00D15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2D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572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1572D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liste">
    <w:name w:val="Light List"/>
    <w:basedOn w:val="Tabel-Normal"/>
    <w:uiPriority w:val="61"/>
    <w:rsid w:val="00D1572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Opstilling-punkttegn">
    <w:name w:val="List Bullet"/>
    <w:basedOn w:val="Normal"/>
    <w:uiPriority w:val="99"/>
    <w:unhideWhenUsed/>
    <w:rsid w:val="00D1572D"/>
    <w:pPr>
      <w:numPr>
        <w:numId w:val="2"/>
      </w:numPr>
      <w:contextualSpacing/>
    </w:pPr>
    <w:rPr>
      <w:rFonts w:asciiTheme="minorHAnsi" w:hAnsiTheme="minorHAnsi"/>
      <w:sz w:val="22"/>
    </w:rPr>
  </w:style>
  <w:style w:type="paragraph" w:styleId="Billedtekst">
    <w:name w:val="caption"/>
    <w:basedOn w:val="Normal"/>
    <w:next w:val="Normal"/>
    <w:uiPriority w:val="35"/>
    <w:unhideWhenUsed/>
    <w:qFormat/>
    <w:rsid w:val="00D157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urveyXactClosedCheckbox">
    <w:name w:val="SurveyXact Closed Checkbox"/>
    <w:rsid w:val="00D1572D"/>
    <w:rPr>
      <w:sz w:val="24"/>
    </w:rPr>
  </w:style>
  <w:style w:type="character" w:customStyle="1" w:styleId="SurveyXactClosedVerticalChoiceValue">
    <w:name w:val="SurveyXact Closed Vertical Choice Value"/>
    <w:rsid w:val="00D1572D"/>
    <w:rPr>
      <w:sz w:val="16"/>
    </w:rPr>
  </w:style>
  <w:style w:type="paragraph" w:customStyle="1" w:styleId="SurveyXactQuestionTitle">
    <w:name w:val="SurveyXact Question Title"/>
    <w:basedOn w:val="Normal"/>
    <w:next w:val="Normal"/>
    <w:rsid w:val="00D1572D"/>
    <w:pPr>
      <w:keepNext/>
      <w:spacing w:before="200" w:after="0" w:line="312" w:lineRule="auto"/>
      <w:outlineLvl w:val="3"/>
    </w:pPr>
    <w:rPr>
      <w:rFonts w:ascii="Arial Unicode MS" w:eastAsia="Times New Roman" w:hAnsi="Arial Unicode MS" w:cs="Verdana"/>
      <w:b/>
      <w:sz w:val="22"/>
      <w:szCs w:val="20"/>
      <w:lang w:eastAsia="da-DK"/>
    </w:rPr>
  </w:style>
  <w:style w:type="paragraph" w:customStyle="1" w:styleId="SurveyXactClosedVerticalChoices">
    <w:name w:val="SurveyXact Closed Vertical Choices"/>
    <w:basedOn w:val="Normal"/>
    <w:next w:val="Normal"/>
    <w:rsid w:val="00D1572D"/>
    <w:pPr>
      <w:tabs>
        <w:tab w:val="left" w:pos="510"/>
        <w:tab w:val="left" w:pos="794"/>
      </w:tabs>
      <w:spacing w:after="0" w:line="312" w:lineRule="auto"/>
      <w:ind w:left="794" w:hanging="794"/>
    </w:pPr>
    <w:rPr>
      <w:rFonts w:ascii="Arial Unicode MS" w:eastAsia="Times New Roman" w:hAnsi="Arial Unicode MS" w:cs="Verdana"/>
      <w:szCs w:val="20"/>
      <w:lang w:eastAsia="da-DK"/>
    </w:rPr>
  </w:style>
  <w:style w:type="paragraph" w:customStyle="1" w:styleId="SurveyXactOpenUnderline">
    <w:name w:val="SurveyXact Open Underline"/>
    <w:basedOn w:val="Normal"/>
    <w:rsid w:val="00D1572D"/>
    <w:pPr>
      <w:spacing w:after="0" w:line="312" w:lineRule="auto"/>
    </w:pPr>
    <w:rPr>
      <w:rFonts w:ascii="Arial Unicode MS" w:eastAsia="Times New Roman" w:hAnsi="Arial Unicode MS" w:cs="Verdana"/>
      <w:sz w:val="22"/>
      <w:szCs w:val="20"/>
      <w:lang w:eastAsia="da-DK"/>
    </w:rPr>
  </w:style>
  <w:style w:type="paragraph" w:customStyle="1" w:styleId="SurveyXactHorizontalChoiceHeading">
    <w:name w:val="SurveyXact Horizontal Choice Heading"/>
    <w:basedOn w:val="Normal"/>
    <w:rsid w:val="00D1572D"/>
    <w:pPr>
      <w:spacing w:after="0" w:line="312" w:lineRule="auto"/>
      <w:jc w:val="center"/>
    </w:pPr>
    <w:rPr>
      <w:rFonts w:ascii="Arial Unicode MS" w:eastAsia="Times New Roman" w:hAnsi="Arial Unicode MS" w:cs="Verdana"/>
      <w:b/>
      <w:sz w:val="16"/>
      <w:szCs w:val="20"/>
      <w:lang w:eastAsia="da-DK"/>
    </w:rPr>
  </w:style>
  <w:style w:type="paragraph" w:customStyle="1" w:styleId="SurveyXactClosedHorizontalChoice">
    <w:name w:val="SurveyXact Closed Horizontal Choice"/>
    <w:basedOn w:val="Normal"/>
    <w:rsid w:val="00D1572D"/>
    <w:pPr>
      <w:spacing w:after="0" w:line="312" w:lineRule="auto"/>
      <w:jc w:val="center"/>
    </w:pPr>
    <w:rPr>
      <w:rFonts w:ascii="Arial Unicode MS" w:eastAsia="Times New Roman" w:hAnsi="Arial Unicode MS" w:cs="Verdana"/>
      <w:sz w:val="16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D1572D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15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572D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D15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572D"/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D157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D1572D"/>
  </w:style>
  <w:style w:type="paragraph" w:styleId="Opstilling-talellerbogst">
    <w:name w:val="List Number"/>
    <w:basedOn w:val="Normal"/>
    <w:uiPriority w:val="99"/>
    <w:unhideWhenUsed/>
    <w:rsid w:val="00D1572D"/>
    <w:pPr>
      <w:numPr>
        <w:numId w:val="3"/>
      </w:numPr>
      <w:contextualSpacing/>
    </w:pPr>
    <w:rPr>
      <w:rFonts w:asciiTheme="minorHAnsi" w:eastAsiaTheme="minorEastAsia" w:hAnsiTheme="minorHAnsi"/>
      <w:sz w:val="22"/>
      <w:lang w:eastAsia="da-DK"/>
    </w:rPr>
  </w:style>
  <w:style w:type="paragraph" w:styleId="Listeafsnit">
    <w:name w:val="List Paragraph"/>
    <w:basedOn w:val="Normal"/>
    <w:uiPriority w:val="34"/>
    <w:qFormat/>
    <w:rsid w:val="00D15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810076-7F12-4770-9EB3-FD55239C6918}" type="doc">
      <dgm:prSet loTypeId="urn:microsoft.com/office/officeart/2005/8/layout/process1" loCatId="process" qsTypeId="urn:microsoft.com/office/officeart/2005/8/quickstyle/simple1" qsCatId="simple" csTypeId="urn:microsoft.com/office/officeart/2005/8/colors/colorful1#1" csCatId="colorful" phldr="1"/>
      <dgm:spPr/>
    </dgm:pt>
    <dgm:pt modelId="{34E1ED27-FCFD-4D57-9BC3-C280CABADD6B}">
      <dgm:prSet phldrT="[Tekst]" custT="1"/>
      <dgm:spPr/>
      <dgm:t>
        <a:bodyPr lIns="0" rIns="0"/>
        <a:lstStyle/>
        <a:p>
          <a:r>
            <a:rPr lang="da-DK" sz="1100" b="1">
              <a:latin typeface="Arial" panose="020B0604020202020204" pitchFamily="34" charset="0"/>
              <a:cs typeface="Arial" panose="020B0604020202020204" pitchFamily="34" charset="0"/>
            </a:rPr>
            <a:t>Undersøgelsesspørgsmål</a:t>
          </a:r>
          <a:r>
            <a:rPr lang="da-DK" sz="11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da-DK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C678280-8620-458B-9647-0F4A2780DF8D}" type="parTrans" cxnId="{9EF3861B-613C-4095-AF49-AE1F1616E0B5}">
      <dgm:prSet/>
      <dgm:spPr/>
      <dgm:t>
        <a:bodyPr/>
        <a:lstStyle/>
        <a:p>
          <a:endParaRPr lang="da-DK"/>
        </a:p>
      </dgm:t>
    </dgm:pt>
    <dgm:pt modelId="{D9E380AB-79E2-4F10-9340-A71D34DF2522}" type="sibTrans" cxnId="{9EF3861B-613C-4095-AF49-AE1F1616E0B5}">
      <dgm:prSet/>
      <dgm:spPr/>
      <dgm:t>
        <a:bodyPr/>
        <a:lstStyle/>
        <a:p>
          <a:endParaRPr lang="da-DK"/>
        </a:p>
      </dgm:t>
    </dgm:pt>
    <dgm:pt modelId="{990746B3-256F-4B50-8407-AA1798BEED3A}">
      <dgm:prSet phldrT="[Tekst]" custT="1"/>
      <dgm:spPr/>
      <dgm:t>
        <a:bodyPr lIns="0" rIns="0"/>
        <a:lstStyle/>
        <a:p>
          <a:r>
            <a:rPr lang="da-DK" sz="1100" b="1">
              <a:latin typeface="Arial" panose="020B0604020202020204" pitchFamily="34" charset="0"/>
              <a:cs typeface="Arial" panose="020B0604020202020204" pitchFamily="34" charset="0"/>
            </a:rPr>
            <a:t>Metode</a:t>
          </a:r>
          <a:endParaRPr lang="da-DK" sz="12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8B97B98-9A3F-4978-B431-7F82AD5FD69E}" type="parTrans" cxnId="{A2069DB5-179A-459D-ACF9-27D476063B18}">
      <dgm:prSet/>
      <dgm:spPr/>
      <dgm:t>
        <a:bodyPr/>
        <a:lstStyle/>
        <a:p>
          <a:endParaRPr lang="da-DK"/>
        </a:p>
      </dgm:t>
    </dgm:pt>
    <dgm:pt modelId="{5B69A74C-7B51-40C3-BC3C-F6BDC4A9BE2B}" type="sibTrans" cxnId="{A2069DB5-179A-459D-ACF9-27D476063B18}">
      <dgm:prSet/>
      <dgm:spPr/>
      <dgm:t>
        <a:bodyPr/>
        <a:lstStyle/>
        <a:p>
          <a:endParaRPr lang="da-DK"/>
        </a:p>
      </dgm:t>
    </dgm:pt>
    <dgm:pt modelId="{005A2620-E89F-4B8E-A6B5-65200B941125}">
      <dgm:prSet phldrT="[Tekst]" custT="1"/>
      <dgm:spPr/>
      <dgm:t>
        <a:bodyPr lIns="0" rIns="0"/>
        <a:lstStyle/>
        <a:p>
          <a:r>
            <a:rPr lang="da-DK" sz="1100" b="1">
              <a:latin typeface="Arial" panose="020B0604020202020204" pitchFamily="34" charset="0"/>
              <a:cs typeface="Arial" panose="020B0604020202020204" pitchFamily="34" charset="0"/>
            </a:rPr>
            <a:t>Analyse</a:t>
          </a:r>
          <a:r>
            <a:rPr lang="da-DK" sz="120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</dgm:t>
    </dgm:pt>
    <dgm:pt modelId="{116DE870-2B2F-437D-BC70-38A9C00B9C62}" type="parTrans" cxnId="{A1E1FA72-F00F-4960-B7D0-D0DA68BE9FBE}">
      <dgm:prSet/>
      <dgm:spPr/>
      <dgm:t>
        <a:bodyPr/>
        <a:lstStyle/>
        <a:p>
          <a:endParaRPr lang="da-DK"/>
        </a:p>
      </dgm:t>
    </dgm:pt>
    <dgm:pt modelId="{5463D198-A29A-4A0D-9D08-A6C1EBCA6628}" type="sibTrans" cxnId="{A1E1FA72-F00F-4960-B7D0-D0DA68BE9FBE}">
      <dgm:prSet/>
      <dgm:spPr/>
      <dgm:t>
        <a:bodyPr/>
        <a:lstStyle/>
        <a:p>
          <a:endParaRPr lang="da-DK"/>
        </a:p>
      </dgm:t>
    </dgm:pt>
    <dgm:pt modelId="{BFB13504-531F-4954-8F60-9A55002AB6F9}">
      <dgm:prSet custT="1"/>
      <dgm:spPr/>
      <dgm:t>
        <a:bodyPr lIns="0" rIns="0"/>
        <a:lstStyle/>
        <a:p>
          <a:r>
            <a:rPr lang="da-DK" sz="1100" b="1">
              <a:latin typeface="Arial" panose="020B0604020202020204" pitchFamily="34" charset="0"/>
              <a:cs typeface="Arial" panose="020B0604020202020204" pitchFamily="34" charset="0"/>
            </a:rPr>
            <a:t>Konklusion</a:t>
          </a:r>
          <a:endParaRPr lang="da-DK" sz="12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9C100FD-5FA4-47EF-87FC-3A4815605E25}" type="parTrans" cxnId="{A910D265-C8F8-43B4-B61B-C3F93B8C999A}">
      <dgm:prSet/>
      <dgm:spPr/>
      <dgm:t>
        <a:bodyPr/>
        <a:lstStyle/>
        <a:p>
          <a:endParaRPr lang="da-DK"/>
        </a:p>
      </dgm:t>
    </dgm:pt>
    <dgm:pt modelId="{E8B2E94D-698F-41D5-9FC4-91D4A1DF0F4F}" type="sibTrans" cxnId="{A910D265-C8F8-43B4-B61B-C3F93B8C999A}">
      <dgm:prSet/>
      <dgm:spPr/>
      <dgm:t>
        <a:bodyPr/>
        <a:lstStyle/>
        <a:p>
          <a:endParaRPr lang="da-DK"/>
        </a:p>
      </dgm:t>
    </dgm:pt>
    <dgm:pt modelId="{99351AF7-889E-4224-BD9F-157169E4F333}" type="pres">
      <dgm:prSet presAssocID="{D7810076-7F12-4770-9EB3-FD55239C6918}" presName="Name0" presStyleCnt="0">
        <dgm:presLayoutVars>
          <dgm:dir/>
          <dgm:resizeHandles val="exact"/>
        </dgm:presLayoutVars>
      </dgm:prSet>
      <dgm:spPr/>
    </dgm:pt>
    <dgm:pt modelId="{48F6FF8E-FCBA-4447-8D18-60FDF9FB1ACF}" type="pres">
      <dgm:prSet presAssocID="{34E1ED27-FCFD-4D57-9BC3-C280CABADD6B}" presName="node" presStyleLbl="node1" presStyleIdx="0" presStyleCnt="4" custLinFactNeighborX="10728" custLinFactNeighborY="-1430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EDFC0DC9-850D-468F-B7F5-FF0E2F389433}" type="pres">
      <dgm:prSet presAssocID="{D9E380AB-79E2-4F10-9340-A71D34DF2522}" presName="sibTrans" presStyleLbl="sibTrans2D1" presStyleIdx="0" presStyleCnt="3"/>
      <dgm:spPr/>
      <dgm:t>
        <a:bodyPr/>
        <a:lstStyle/>
        <a:p>
          <a:endParaRPr lang="da-DK"/>
        </a:p>
      </dgm:t>
    </dgm:pt>
    <dgm:pt modelId="{9123C921-8B69-4D5B-9732-D8D3F5027F31}" type="pres">
      <dgm:prSet presAssocID="{D9E380AB-79E2-4F10-9340-A71D34DF2522}" presName="connectorText" presStyleLbl="sibTrans2D1" presStyleIdx="0" presStyleCnt="3"/>
      <dgm:spPr/>
      <dgm:t>
        <a:bodyPr/>
        <a:lstStyle/>
        <a:p>
          <a:endParaRPr lang="da-DK"/>
        </a:p>
      </dgm:t>
    </dgm:pt>
    <dgm:pt modelId="{F66416B3-4A34-4A4C-8FE1-2AD1CAAC78F1}" type="pres">
      <dgm:prSet presAssocID="{990746B3-256F-4B50-8407-AA1798BEED3A}" presName="node" presStyleLbl="node1" presStyleIdx="1" presStyleCnt="4" custLinFactNeighborX="10728" custLinFactNeighborY="-1430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E7A65BC7-A9CC-4714-8EC2-33D5FDBE558A}" type="pres">
      <dgm:prSet presAssocID="{5B69A74C-7B51-40C3-BC3C-F6BDC4A9BE2B}" presName="sibTrans" presStyleLbl="sibTrans2D1" presStyleIdx="1" presStyleCnt="3"/>
      <dgm:spPr/>
      <dgm:t>
        <a:bodyPr/>
        <a:lstStyle/>
        <a:p>
          <a:endParaRPr lang="da-DK"/>
        </a:p>
      </dgm:t>
    </dgm:pt>
    <dgm:pt modelId="{8C126078-0742-44F6-9483-59E1B9439583}" type="pres">
      <dgm:prSet presAssocID="{5B69A74C-7B51-40C3-BC3C-F6BDC4A9BE2B}" presName="connectorText" presStyleLbl="sibTrans2D1" presStyleIdx="1" presStyleCnt="3"/>
      <dgm:spPr/>
      <dgm:t>
        <a:bodyPr/>
        <a:lstStyle/>
        <a:p>
          <a:endParaRPr lang="da-DK"/>
        </a:p>
      </dgm:t>
    </dgm:pt>
    <dgm:pt modelId="{726F1835-2955-4847-8AE1-20E276252E3C}" type="pres">
      <dgm:prSet presAssocID="{005A2620-E89F-4B8E-A6B5-65200B941125}" presName="node" presStyleLbl="node1" presStyleIdx="2" presStyleCnt="4" custLinFactNeighborX="10728" custLinFactNeighborY="-1430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AD45C43E-712A-47FB-A66B-039B7E84A4C9}" type="pres">
      <dgm:prSet presAssocID="{5463D198-A29A-4A0D-9D08-A6C1EBCA6628}" presName="sibTrans" presStyleLbl="sibTrans2D1" presStyleIdx="2" presStyleCnt="3"/>
      <dgm:spPr/>
      <dgm:t>
        <a:bodyPr/>
        <a:lstStyle/>
        <a:p>
          <a:endParaRPr lang="da-DK"/>
        </a:p>
      </dgm:t>
    </dgm:pt>
    <dgm:pt modelId="{735B905F-270C-4390-A853-2A872D0B74D1}" type="pres">
      <dgm:prSet presAssocID="{5463D198-A29A-4A0D-9D08-A6C1EBCA6628}" presName="connectorText" presStyleLbl="sibTrans2D1" presStyleIdx="2" presStyleCnt="3"/>
      <dgm:spPr/>
      <dgm:t>
        <a:bodyPr/>
        <a:lstStyle/>
        <a:p>
          <a:endParaRPr lang="da-DK"/>
        </a:p>
      </dgm:t>
    </dgm:pt>
    <dgm:pt modelId="{5F13EF7A-167B-4870-A5B0-B6F2A4968470}" type="pres">
      <dgm:prSet presAssocID="{BFB13504-531F-4954-8F60-9A55002AB6F9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A1E1FA72-F00F-4960-B7D0-D0DA68BE9FBE}" srcId="{D7810076-7F12-4770-9EB3-FD55239C6918}" destId="{005A2620-E89F-4B8E-A6B5-65200B941125}" srcOrd="2" destOrd="0" parTransId="{116DE870-2B2F-437D-BC70-38A9C00B9C62}" sibTransId="{5463D198-A29A-4A0D-9D08-A6C1EBCA6628}"/>
    <dgm:cxn modelId="{C14257FA-B2B0-4535-874A-1C2C27F5FB8B}" type="presOf" srcId="{D9E380AB-79E2-4F10-9340-A71D34DF2522}" destId="{9123C921-8B69-4D5B-9732-D8D3F5027F31}" srcOrd="1" destOrd="0" presId="urn:microsoft.com/office/officeart/2005/8/layout/process1"/>
    <dgm:cxn modelId="{DB9A7322-F971-46EB-907B-4B5979078B09}" type="presOf" srcId="{005A2620-E89F-4B8E-A6B5-65200B941125}" destId="{726F1835-2955-4847-8AE1-20E276252E3C}" srcOrd="0" destOrd="0" presId="urn:microsoft.com/office/officeart/2005/8/layout/process1"/>
    <dgm:cxn modelId="{A4E766D1-7381-4432-B108-1847DC88B58C}" type="presOf" srcId="{990746B3-256F-4B50-8407-AA1798BEED3A}" destId="{F66416B3-4A34-4A4C-8FE1-2AD1CAAC78F1}" srcOrd="0" destOrd="0" presId="urn:microsoft.com/office/officeart/2005/8/layout/process1"/>
    <dgm:cxn modelId="{A2069DB5-179A-459D-ACF9-27D476063B18}" srcId="{D7810076-7F12-4770-9EB3-FD55239C6918}" destId="{990746B3-256F-4B50-8407-AA1798BEED3A}" srcOrd="1" destOrd="0" parTransId="{F8B97B98-9A3F-4978-B431-7F82AD5FD69E}" sibTransId="{5B69A74C-7B51-40C3-BC3C-F6BDC4A9BE2B}"/>
    <dgm:cxn modelId="{745C1189-EB00-4C53-8814-2C88F7B64BDA}" type="presOf" srcId="{34E1ED27-FCFD-4D57-9BC3-C280CABADD6B}" destId="{48F6FF8E-FCBA-4447-8D18-60FDF9FB1ACF}" srcOrd="0" destOrd="0" presId="urn:microsoft.com/office/officeart/2005/8/layout/process1"/>
    <dgm:cxn modelId="{BC0D28AE-4300-4662-8532-0784C3D17A7F}" type="presOf" srcId="{D9E380AB-79E2-4F10-9340-A71D34DF2522}" destId="{EDFC0DC9-850D-468F-B7F5-FF0E2F389433}" srcOrd="0" destOrd="0" presId="urn:microsoft.com/office/officeart/2005/8/layout/process1"/>
    <dgm:cxn modelId="{2C94A548-4C0E-461B-924D-2B172BE2FFC8}" type="presOf" srcId="{5463D198-A29A-4A0D-9D08-A6C1EBCA6628}" destId="{735B905F-270C-4390-A853-2A872D0B74D1}" srcOrd="1" destOrd="0" presId="urn:microsoft.com/office/officeart/2005/8/layout/process1"/>
    <dgm:cxn modelId="{9EF3861B-613C-4095-AF49-AE1F1616E0B5}" srcId="{D7810076-7F12-4770-9EB3-FD55239C6918}" destId="{34E1ED27-FCFD-4D57-9BC3-C280CABADD6B}" srcOrd="0" destOrd="0" parTransId="{4C678280-8620-458B-9647-0F4A2780DF8D}" sibTransId="{D9E380AB-79E2-4F10-9340-A71D34DF2522}"/>
    <dgm:cxn modelId="{A910D265-C8F8-43B4-B61B-C3F93B8C999A}" srcId="{D7810076-7F12-4770-9EB3-FD55239C6918}" destId="{BFB13504-531F-4954-8F60-9A55002AB6F9}" srcOrd="3" destOrd="0" parTransId="{79C100FD-5FA4-47EF-87FC-3A4815605E25}" sibTransId="{E8B2E94D-698F-41D5-9FC4-91D4A1DF0F4F}"/>
    <dgm:cxn modelId="{A4544EAA-B3E6-4A08-AC04-8ECC66CE4971}" type="presOf" srcId="{5463D198-A29A-4A0D-9D08-A6C1EBCA6628}" destId="{AD45C43E-712A-47FB-A66B-039B7E84A4C9}" srcOrd="0" destOrd="0" presId="urn:microsoft.com/office/officeart/2005/8/layout/process1"/>
    <dgm:cxn modelId="{B28CDDDB-9156-49FD-BB29-74AC36E8A914}" type="presOf" srcId="{5B69A74C-7B51-40C3-BC3C-F6BDC4A9BE2B}" destId="{8C126078-0742-44F6-9483-59E1B9439583}" srcOrd="1" destOrd="0" presId="urn:microsoft.com/office/officeart/2005/8/layout/process1"/>
    <dgm:cxn modelId="{0E699599-5321-4262-8398-4BF5FEF64341}" type="presOf" srcId="{BFB13504-531F-4954-8F60-9A55002AB6F9}" destId="{5F13EF7A-167B-4870-A5B0-B6F2A4968470}" srcOrd="0" destOrd="0" presId="urn:microsoft.com/office/officeart/2005/8/layout/process1"/>
    <dgm:cxn modelId="{825C4AD4-8C30-4E29-8491-AD3F64C988A6}" type="presOf" srcId="{D7810076-7F12-4770-9EB3-FD55239C6918}" destId="{99351AF7-889E-4224-BD9F-157169E4F333}" srcOrd="0" destOrd="0" presId="urn:microsoft.com/office/officeart/2005/8/layout/process1"/>
    <dgm:cxn modelId="{9D07FBB2-8624-4EAE-A05D-0E49EAC9CBEB}" type="presOf" srcId="{5B69A74C-7B51-40C3-BC3C-F6BDC4A9BE2B}" destId="{E7A65BC7-A9CC-4714-8EC2-33D5FDBE558A}" srcOrd="0" destOrd="0" presId="urn:microsoft.com/office/officeart/2005/8/layout/process1"/>
    <dgm:cxn modelId="{44404528-681D-4096-B7AC-1847A11F99BA}" type="presParOf" srcId="{99351AF7-889E-4224-BD9F-157169E4F333}" destId="{48F6FF8E-FCBA-4447-8D18-60FDF9FB1ACF}" srcOrd="0" destOrd="0" presId="urn:microsoft.com/office/officeart/2005/8/layout/process1"/>
    <dgm:cxn modelId="{338A2E4D-107C-4E98-8ED8-F1C1BDAFDE35}" type="presParOf" srcId="{99351AF7-889E-4224-BD9F-157169E4F333}" destId="{EDFC0DC9-850D-468F-B7F5-FF0E2F389433}" srcOrd="1" destOrd="0" presId="urn:microsoft.com/office/officeart/2005/8/layout/process1"/>
    <dgm:cxn modelId="{F003E9B5-E961-4B04-9ACA-7F70F88DD0A5}" type="presParOf" srcId="{EDFC0DC9-850D-468F-B7F5-FF0E2F389433}" destId="{9123C921-8B69-4D5B-9732-D8D3F5027F31}" srcOrd="0" destOrd="0" presId="urn:microsoft.com/office/officeart/2005/8/layout/process1"/>
    <dgm:cxn modelId="{D9DF873F-FA7E-4ED3-ABAA-264CE8971750}" type="presParOf" srcId="{99351AF7-889E-4224-BD9F-157169E4F333}" destId="{F66416B3-4A34-4A4C-8FE1-2AD1CAAC78F1}" srcOrd="2" destOrd="0" presId="urn:microsoft.com/office/officeart/2005/8/layout/process1"/>
    <dgm:cxn modelId="{69EF7788-79CA-4277-9A0A-FA2CB54C6B4D}" type="presParOf" srcId="{99351AF7-889E-4224-BD9F-157169E4F333}" destId="{E7A65BC7-A9CC-4714-8EC2-33D5FDBE558A}" srcOrd="3" destOrd="0" presId="urn:microsoft.com/office/officeart/2005/8/layout/process1"/>
    <dgm:cxn modelId="{2537D41E-8BB8-4A30-8708-67CC6C10B4D7}" type="presParOf" srcId="{E7A65BC7-A9CC-4714-8EC2-33D5FDBE558A}" destId="{8C126078-0742-44F6-9483-59E1B9439583}" srcOrd="0" destOrd="0" presId="urn:microsoft.com/office/officeart/2005/8/layout/process1"/>
    <dgm:cxn modelId="{2AE029E5-0467-4681-8567-B75F1658DBC1}" type="presParOf" srcId="{99351AF7-889E-4224-BD9F-157169E4F333}" destId="{726F1835-2955-4847-8AE1-20E276252E3C}" srcOrd="4" destOrd="0" presId="urn:microsoft.com/office/officeart/2005/8/layout/process1"/>
    <dgm:cxn modelId="{4EA94E27-FF1B-4C8F-B187-F8E13B8F520D}" type="presParOf" srcId="{99351AF7-889E-4224-BD9F-157169E4F333}" destId="{AD45C43E-712A-47FB-A66B-039B7E84A4C9}" srcOrd="5" destOrd="0" presId="urn:microsoft.com/office/officeart/2005/8/layout/process1"/>
    <dgm:cxn modelId="{25048E4B-DBFB-4D58-BB87-0EA421975617}" type="presParOf" srcId="{AD45C43E-712A-47FB-A66B-039B7E84A4C9}" destId="{735B905F-270C-4390-A853-2A872D0B74D1}" srcOrd="0" destOrd="0" presId="urn:microsoft.com/office/officeart/2005/8/layout/process1"/>
    <dgm:cxn modelId="{65A97A24-E690-4B79-BF09-9384092B5AC6}" type="presParOf" srcId="{99351AF7-889E-4224-BD9F-157169E4F333}" destId="{5F13EF7A-167B-4870-A5B0-B6F2A4968470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F6FF8E-FCBA-4447-8D18-60FDF9FB1ACF}">
      <dsp:nvSpPr>
        <dsp:cNvPr id="0" name=""/>
        <dsp:cNvSpPr/>
      </dsp:nvSpPr>
      <dsp:spPr>
        <a:xfrm>
          <a:off x="52985" y="262375"/>
          <a:ext cx="1109798" cy="66587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910" rIns="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b="1" kern="1200">
              <a:latin typeface="Arial" panose="020B0604020202020204" pitchFamily="34" charset="0"/>
              <a:cs typeface="Arial" panose="020B0604020202020204" pitchFamily="34" charset="0"/>
            </a:rPr>
            <a:t>Undersøgelsesspørgsmål</a:t>
          </a:r>
          <a:r>
            <a:rPr lang="da-DK" sz="110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da-DK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2488" y="281878"/>
        <a:ext cx="1070792" cy="626873"/>
      </dsp:txXfrm>
    </dsp:sp>
    <dsp:sp modelId="{EDFC0DC9-850D-468F-B7F5-FF0E2F389433}">
      <dsp:nvSpPr>
        <dsp:cNvPr id="0" name=""/>
        <dsp:cNvSpPr/>
      </dsp:nvSpPr>
      <dsp:spPr>
        <a:xfrm>
          <a:off x="1273763" y="457700"/>
          <a:ext cx="235277" cy="2752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100" kern="1200"/>
        </a:p>
      </dsp:txBody>
      <dsp:txXfrm>
        <a:off x="1273763" y="512746"/>
        <a:ext cx="164694" cy="165138"/>
      </dsp:txXfrm>
    </dsp:sp>
    <dsp:sp modelId="{F66416B3-4A34-4A4C-8FE1-2AD1CAAC78F1}">
      <dsp:nvSpPr>
        <dsp:cNvPr id="0" name=""/>
        <dsp:cNvSpPr/>
      </dsp:nvSpPr>
      <dsp:spPr>
        <a:xfrm>
          <a:off x="1606702" y="262375"/>
          <a:ext cx="1109798" cy="66587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910" rIns="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b="1" kern="1200">
              <a:latin typeface="Arial" panose="020B0604020202020204" pitchFamily="34" charset="0"/>
              <a:cs typeface="Arial" panose="020B0604020202020204" pitchFamily="34" charset="0"/>
            </a:rPr>
            <a:t>Metode</a:t>
          </a:r>
          <a:endParaRPr lang="da-DK" sz="12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626205" y="281878"/>
        <a:ext cx="1070792" cy="626873"/>
      </dsp:txXfrm>
    </dsp:sp>
    <dsp:sp modelId="{E7A65BC7-A9CC-4714-8EC2-33D5FDBE558A}">
      <dsp:nvSpPr>
        <dsp:cNvPr id="0" name=""/>
        <dsp:cNvSpPr/>
      </dsp:nvSpPr>
      <dsp:spPr>
        <a:xfrm>
          <a:off x="2827481" y="457700"/>
          <a:ext cx="235277" cy="2752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100" kern="1200"/>
        </a:p>
      </dsp:txBody>
      <dsp:txXfrm>
        <a:off x="2827481" y="512746"/>
        <a:ext cx="164694" cy="165138"/>
      </dsp:txXfrm>
    </dsp:sp>
    <dsp:sp modelId="{726F1835-2955-4847-8AE1-20E276252E3C}">
      <dsp:nvSpPr>
        <dsp:cNvPr id="0" name=""/>
        <dsp:cNvSpPr/>
      </dsp:nvSpPr>
      <dsp:spPr>
        <a:xfrm>
          <a:off x="3160420" y="262375"/>
          <a:ext cx="1109798" cy="66587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910" rIns="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b="1" kern="1200">
              <a:latin typeface="Arial" panose="020B0604020202020204" pitchFamily="34" charset="0"/>
              <a:cs typeface="Arial" panose="020B0604020202020204" pitchFamily="34" charset="0"/>
            </a:rPr>
            <a:t>Analyse</a:t>
          </a:r>
          <a:r>
            <a:rPr lang="da-DK" sz="120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</dsp:txBody>
      <dsp:txXfrm>
        <a:off x="3179923" y="281878"/>
        <a:ext cx="1070792" cy="626873"/>
      </dsp:txXfrm>
    </dsp:sp>
    <dsp:sp modelId="{AD45C43E-712A-47FB-A66B-039B7E84A4C9}">
      <dsp:nvSpPr>
        <dsp:cNvPr id="0" name=""/>
        <dsp:cNvSpPr/>
      </dsp:nvSpPr>
      <dsp:spPr>
        <a:xfrm rot="21734">
          <a:off x="4369291" y="462499"/>
          <a:ext cx="210040" cy="2752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100" kern="1200"/>
        </a:p>
      </dsp:txBody>
      <dsp:txXfrm>
        <a:off x="4369292" y="517346"/>
        <a:ext cx="147028" cy="165138"/>
      </dsp:txXfrm>
    </dsp:sp>
    <dsp:sp modelId="{5F13EF7A-167B-4870-A5B0-B6F2A4968470}">
      <dsp:nvSpPr>
        <dsp:cNvPr id="0" name=""/>
        <dsp:cNvSpPr/>
      </dsp:nvSpPr>
      <dsp:spPr>
        <a:xfrm>
          <a:off x="4666515" y="271897"/>
          <a:ext cx="1109798" cy="66587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910" rIns="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b="1" kern="1200">
              <a:latin typeface="Arial" panose="020B0604020202020204" pitchFamily="34" charset="0"/>
              <a:cs typeface="Arial" panose="020B0604020202020204" pitchFamily="34" charset="0"/>
            </a:rPr>
            <a:t>Konklusion</a:t>
          </a:r>
          <a:endParaRPr lang="da-DK" sz="12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686018" y="291400"/>
        <a:ext cx="1070792" cy="6268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lotr</dc:creator>
  <cp:keywords/>
  <dc:description/>
  <cp:lastModifiedBy>lotr</cp:lastModifiedBy>
  <cp:revision>1</cp:revision>
  <dcterms:created xsi:type="dcterms:W3CDTF">2014-10-08T08:41:00Z</dcterms:created>
  <dcterms:modified xsi:type="dcterms:W3CDTF">2014-10-08T08:50:00Z</dcterms:modified>
</cp:coreProperties>
</file>